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DF0C0BE" w14:textId="77777777" w:rsidR="005752DF" w:rsidRPr="002E6E2F" w:rsidRDefault="005752DF" w:rsidP="005752DF">
      <w:pPr>
        <w:pStyle w:val="Title"/>
        <w:rPr>
          <w:rFonts w:asciiTheme="majorHAnsi" w:hAnsiTheme="majorHAnsi" w:cstheme="majorHAnsi"/>
          <w:sz w:val="52"/>
          <w:szCs w:val="52"/>
        </w:rPr>
      </w:pPr>
      <w:r w:rsidRPr="002E6E2F">
        <w:rPr>
          <w:rFonts w:asciiTheme="majorHAnsi" w:hAnsiTheme="majorHAnsi" w:cstheme="majorHAnsi"/>
          <w:sz w:val="52"/>
          <w:szCs w:val="52"/>
        </w:rPr>
        <w:t xml:space="preserve">Public Consultation on Member State Option to Introduce Independent Assurance Service Providers (IASPs) </w:t>
      </w:r>
    </w:p>
    <w:p w14:paraId="3E03BA4B" w14:textId="76FA9D1D" w:rsidR="005752DF" w:rsidRPr="002E6E2F" w:rsidRDefault="005752DF" w:rsidP="005752DF">
      <w:pPr>
        <w:pStyle w:val="Subtitle"/>
        <w:rPr>
          <w:rFonts w:asciiTheme="majorHAnsi" w:hAnsiTheme="majorHAnsi" w:cstheme="majorHAnsi"/>
          <w:b/>
          <w:bCs/>
          <w:sz w:val="28"/>
          <w:szCs w:val="28"/>
        </w:rPr>
      </w:pPr>
      <w:r w:rsidRPr="002E6E2F">
        <w:rPr>
          <w:rFonts w:asciiTheme="majorHAnsi" w:hAnsiTheme="majorHAnsi" w:cstheme="majorHAnsi"/>
          <w:b/>
          <w:bCs/>
          <w:sz w:val="28"/>
          <w:szCs w:val="28"/>
          <w:shd w:val="clear" w:color="auto" w:fill="FFFFFF"/>
        </w:rPr>
        <w:t xml:space="preserve">Pursuant </w:t>
      </w:r>
      <w:r w:rsidR="0010642D" w:rsidRPr="002E6E2F">
        <w:rPr>
          <w:rFonts w:asciiTheme="majorHAnsi" w:hAnsiTheme="majorHAnsi" w:cstheme="majorHAnsi"/>
          <w:b/>
          <w:bCs/>
          <w:sz w:val="28"/>
          <w:szCs w:val="28"/>
          <w:shd w:val="clear" w:color="auto" w:fill="FFFFFF"/>
        </w:rPr>
        <w:t>to Article 34 of Directive 2013/34/EU as inserted by Directive 2022/2464/EU (CSRD)</w:t>
      </w:r>
    </w:p>
    <w:p w14:paraId="7C1902BE" w14:textId="77777777" w:rsidR="005752DF" w:rsidRPr="002E6E2F" w:rsidRDefault="005752DF" w:rsidP="005752DF">
      <w:pPr>
        <w:pStyle w:val="Subtitle"/>
        <w:spacing w:line="276" w:lineRule="auto"/>
        <w:rPr>
          <w:rFonts w:asciiTheme="majorHAnsi" w:hAnsiTheme="majorHAnsi" w:cstheme="majorHAnsi"/>
          <w:b/>
          <w:bCs/>
          <w:color w:val="auto"/>
          <w:sz w:val="28"/>
          <w:szCs w:val="28"/>
          <w:lang w:val="en-IE"/>
        </w:rPr>
      </w:pPr>
      <w:r w:rsidRPr="002E6E2F">
        <w:rPr>
          <w:rFonts w:asciiTheme="majorHAnsi" w:hAnsiTheme="majorHAnsi" w:cstheme="majorHAnsi"/>
          <w:b/>
          <w:bCs/>
          <w:color w:val="auto"/>
          <w:sz w:val="28"/>
          <w:szCs w:val="28"/>
          <w:lang w:val="en-IE"/>
        </w:rPr>
        <w:t>Response Template</w:t>
      </w:r>
    </w:p>
    <w:p w14:paraId="21BBB6F5" w14:textId="3E7F8AFC" w:rsidR="00155EA5" w:rsidRPr="002E6E2F" w:rsidRDefault="00FB1C79" w:rsidP="005752DF">
      <w:pPr>
        <w:pStyle w:val="Subtitle"/>
        <w:rPr>
          <w:rFonts w:asciiTheme="majorHAnsi" w:hAnsiTheme="majorHAnsi" w:cstheme="majorHAnsi"/>
          <w:shd w:val="clear" w:color="auto" w:fill="FFFFFF"/>
        </w:rPr>
      </w:pPr>
      <w:r w:rsidRPr="002E6E2F">
        <w:rPr>
          <w:rFonts w:asciiTheme="majorHAnsi" w:hAnsiTheme="majorHAnsi" w:cstheme="majorHAnsi"/>
        </w:rPr>
        <w:br w:type="page"/>
      </w:r>
    </w:p>
    <w:p w14:paraId="5CAE58F0" w14:textId="41205CB4" w:rsidR="00246249" w:rsidRPr="002E6E2F" w:rsidRDefault="005752DF" w:rsidP="00BC7596">
      <w:pPr>
        <w:ind w:left="-567"/>
        <w:rPr>
          <w:rFonts w:asciiTheme="majorHAnsi" w:hAnsiTheme="majorHAnsi" w:cstheme="majorHAnsi"/>
          <w:sz w:val="22"/>
          <w:lang w:val="en-IE"/>
        </w:rPr>
      </w:pPr>
      <w:r w:rsidRPr="002E6E2F">
        <w:rPr>
          <w:rFonts w:asciiTheme="majorHAnsi" w:hAnsiTheme="majorHAnsi" w:cstheme="majorHAnsi"/>
          <w:sz w:val="22"/>
          <w:lang w:val="en-IE"/>
        </w:rPr>
        <w:lastRenderedPageBreak/>
        <w:t>As set out in the consultation</w:t>
      </w:r>
      <w:r w:rsidR="00487348">
        <w:rPr>
          <w:rFonts w:asciiTheme="majorHAnsi" w:hAnsiTheme="majorHAnsi" w:cstheme="majorHAnsi"/>
          <w:sz w:val="22"/>
          <w:lang w:val="en-IE"/>
        </w:rPr>
        <w:t xml:space="preserve"> paper</w:t>
      </w:r>
      <w:r w:rsidRPr="002E6E2F">
        <w:rPr>
          <w:rFonts w:asciiTheme="majorHAnsi" w:hAnsiTheme="majorHAnsi" w:cstheme="majorHAnsi"/>
          <w:sz w:val="22"/>
          <w:lang w:val="en-IE"/>
        </w:rPr>
        <w:t xml:space="preserve">, the Department of Enterprise, Trade and Employment is specifically seeking views on the Member State option </w:t>
      </w:r>
      <w:r w:rsidR="006873E2" w:rsidRPr="002E6E2F">
        <w:rPr>
          <w:rFonts w:asciiTheme="majorHAnsi" w:hAnsiTheme="majorHAnsi" w:cstheme="majorHAnsi"/>
          <w:sz w:val="22"/>
          <w:lang w:val="en-IE"/>
        </w:rPr>
        <w:t xml:space="preserve">to introduce a new category of independent assurance services provider pursuant to </w:t>
      </w:r>
      <w:r w:rsidR="00246249" w:rsidRPr="002E6E2F">
        <w:rPr>
          <w:rFonts w:asciiTheme="majorHAnsi" w:hAnsiTheme="majorHAnsi" w:cstheme="majorHAnsi"/>
          <w:sz w:val="22"/>
          <w:lang w:val="en-IE"/>
        </w:rPr>
        <w:t>Directive 2022/2464/EU (</w:t>
      </w:r>
      <w:r w:rsidR="00675728">
        <w:rPr>
          <w:rFonts w:asciiTheme="majorHAnsi" w:hAnsiTheme="majorHAnsi" w:cstheme="majorHAnsi"/>
          <w:sz w:val="22"/>
          <w:lang w:val="en-IE"/>
        </w:rPr>
        <w:t>‘</w:t>
      </w:r>
      <w:r w:rsidR="00246249" w:rsidRPr="002E6E2F">
        <w:rPr>
          <w:rFonts w:asciiTheme="majorHAnsi" w:hAnsiTheme="majorHAnsi" w:cstheme="majorHAnsi"/>
          <w:sz w:val="22"/>
          <w:lang w:val="en-IE"/>
        </w:rPr>
        <w:t>CSRD</w:t>
      </w:r>
      <w:r w:rsidR="00675728">
        <w:rPr>
          <w:rFonts w:asciiTheme="majorHAnsi" w:hAnsiTheme="majorHAnsi" w:cstheme="majorHAnsi"/>
          <w:sz w:val="22"/>
          <w:lang w:val="en-IE"/>
        </w:rPr>
        <w:t>’</w:t>
      </w:r>
      <w:r w:rsidR="00246249" w:rsidRPr="002E6E2F">
        <w:rPr>
          <w:rFonts w:asciiTheme="majorHAnsi" w:hAnsiTheme="majorHAnsi" w:cstheme="majorHAnsi"/>
          <w:sz w:val="22"/>
          <w:lang w:val="en-IE"/>
        </w:rPr>
        <w:t>).</w:t>
      </w:r>
    </w:p>
    <w:p w14:paraId="6158ACE8" w14:textId="697A83A4" w:rsidR="005752DF" w:rsidRPr="002E6E2F" w:rsidRDefault="005752DF" w:rsidP="00BC7596">
      <w:pPr>
        <w:ind w:left="-567"/>
        <w:rPr>
          <w:rFonts w:asciiTheme="majorHAnsi" w:hAnsiTheme="majorHAnsi" w:cstheme="majorHAnsi"/>
          <w:sz w:val="22"/>
          <w:lang w:val="en-IE"/>
        </w:rPr>
      </w:pPr>
      <w:r w:rsidRPr="002E6E2F">
        <w:rPr>
          <w:rFonts w:asciiTheme="majorHAnsi" w:hAnsiTheme="majorHAnsi" w:cstheme="majorHAnsi"/>
          <w:sz w:val="22"/>
          <w:lang w:val="en-IE"/>
        </w:rPr>
        <w:t xml:space="preserve">Respondents </w:t>
      </w:r>
      <w:r w:rsidR="00475772" w:rsidRPr="002E6E2F">
        <w:rPr>
          <w:rFonts w:asciiTheme="majorHAnsi" w:hAnsiTheme="majorHAnsi" w:cstheme="majorHAnsi"/>
          <w:sz w:val="22"/>
          <w:lang w:val="en-IE"/>
        </w:rPr>
        <w:t>can</w:t>
      </w:r>
      <w:r w:rsidRPr="002E6E2F">
        <w:rPr>
          <w:rFonts w:asciiTheme="majorHAnsi" w:hAnsiTheme="majorHAnsi" w:cstheme="majorHAnsi"/>
          <w:sz w:val="22"/>
          <w:lang w:val="en-IE"/>
        </w:rPr>
        <w:t xml:space="preserve"> comment generally on </w:t>
      </w:r>
      <w:r w:rsidR="00475772" w:rsidRPr="002E6E2F">
        <w:rPr>
          <w:rFonts w:asciiTheme="majorHAnsi" w:hAnsiTheme="majorHAnsi" w:cstheme="majorHAnsi"/>
          <w:sz w:val="22"/>
          <w:lang w:val="en-IE"/>
        </w:rPr>
        <w:t>this Member State option</w:t>
      </w:r>
      <w:r w:rsidRPr="002E6E2F">
        <w:rPr>
          <w:rFonts w:asciiTheme="majorHAnsi" w:hAnsiTheme="majorHAnsi" w:cstheme="majorHAnsi"/>
          <w:sz w:val="22"/>
          <w:lang w:val="en-IE"/>
        </w:rPr>
        <w:t xml:space="preserve"> at the end of the template and express any views specific </w:t>
      </w:r>
      <w:r w:rsidR="00475772" w:rsidRPr="002E6E2F">
        <w:rPr>
          <w:rFonts w:asciiTheme="majorHAnsi" w:hAnsiTheme="majorHAnsi" w:cstheme="majorHAnsi"/>
          <w:sz w:val="22"/>
          <w:lang w:val="en-IE"/>
        </w:rPr>
        <w:t xml:space="preserve">to this option </w:t>
      </w:r>
      <w:r w:rsidRPr="002E6E2F">
        <w:rPr>
          <w:rFonts w:asciiTheme="majorHAnsi" w:hAnsiTheme="majorHAnsi" w:cstheme="majorHAnsi"/>
          <w:sz w:val="22"/>
          <w:lang w:val="en-IE"/>
        </w:rPr>
        <w:t>should they wish.</w:t>
      </w:r>
    </w:p>
    <w:p w14:paraId="21EE24D6" w14:textId="77777777" w:rsidR="005752DF" w:rsidRPr="002E6E2F" w:rsidRDefault="005752DF" w:rsidP="00BC7596">
      <w:pPr>
        <w:pStyle w:val="Normal2Column"/>
        <w:ind w:left="-567"/>
        <w:rPr>
          <w:rFonts w:asciiTheme="majorHAnsi" w:hAnsiTheme="majorHAnsi" w:cstheme="majorHAnsi"/>
          <w:sz w:val="22"/>
        </w:rPr>
      </w:pPr>
      <w:r w:rsidRPr="002E6E2F">
        <w:rPr>
          <w:rFonts w:asciiTheme="majorHAnsi" w:hAnsiTheme="majorHAnsi" w:cstheme="majorHAnsi"/>
          <w:sz w:val="22"/>
        </w:rPr>
        <w:t xml:space="preserve">Please include your response in the space underneath the relevant option, to set out/ explain your views. Completing the template will assist with achieving a consistent approach in responses returned and facilitate collation of responses. </w:t>
      </w:r>
    </w:p>
    <w:p w14:paraId="0A747D7B" w14:textId="4F12D18A" w:rsidR="00261073" w:rsidRPr="002E6E2F" w:rsidRDefault="005752DF" w:rsidP="00BC7596">
      <w:pPr>
        <w:pStyle w:val="Normal2Column"/>
        <w:ind w:left="-567"/>
        <w:rPr>
          <w:rFonts w:asciiTheme="majorHAnsi" w:hAnsiTheme="majorHAnsi" w:cstheme="majorHAnsi"/>
          <w:sz w:val="22"/>
        </w:rPr>
      </w:pPr>
      <w:r w:rsidRPr="002E6E2F">
        <w:rPr>
          <w:rFonts w:asciiTheme="majorHAnsi" w:hAnsiTheme="majorHAnsi" w:cstheme="majorHAnsi"/>
          <w:sz w:val="22"/>
        </w:rPr>
        <w:t xml:space="preserve">When responding please indicate whether you are providing views as an individual or representing the views of an organisation. </w:t>
      </w:r>
    </w:p>
    <w:p w14:paraId="3455B6FD" w14:textId="77777777" w:rsidR="005752DF" w:rsidRPr="002E6E2F" w:rsidRDefault="005752DF" w:rsidP="005752DF">
      <w:pPr>
        <w:pStyle w:val="Normal2Column"/>
        <w:jc w:val="both"/>
        <w:rPr>
          <w:rFonts w:asciiTheme="majorHAnsi" w:hAnsiTheme="majorHAnsi" w:cstheme="majorHAnsi"/>
          <w:sz w:val="22"/>
        </w:rPr>
      </w:pPr>
    </w:p>
    <w:tbl>
      <w:tblPr>
        <w:tblStyle w:val="TableGrid"/>
        <w:tblW w:w="0" w:type="auto"/>
        <w:tblInd w:w="-510" w:type="dxa"/>
        <w:tblLook w:val="04A0" w:firstRow="1" w:lastRow="0" w:firstColumn="1" w:lastColumn="0" w:noHBand="0" w:noVBand="1"/>
      </w:tblPr>
      <w:tblGrid>
        <w:gridCol w:w="2405"/>
        <w:gridCol w:w="6203"/>
      </w:tblGrid>
      <w:tr w:rsidR="005752DF" w:rsidRPr="002E6E2F" w14:paraId="47DF77A8" w14:textId="77777777" w:rsidTr="007D6D88">
        <w:tc>
          <w:tcPr>
            <w:tcW w:w="2405" w:type="dxa"/>
            <w:tcBorders>
              <w:top w:val="single" w:sz="4" w:space="0" w:color="auto"/>
              <w:left w:val="single" w:sz="4" w:space="0" w:color="auto"/>
              <w:bottom w:val="single" w:sz="4" w:space="0" w:color="auto"/>
              <w:right w:val="single" w:sz="4" w:space="0" w:color="auto"/>
            </w:tcBorders>
            <w:hideMark/>
          </w:tcPr>
          <w:p w14:paraId="5759E7E4" w14:textId="77777777" w:rsidR="005752DF" w:rsidRPr="002E6E2F" w:rsidRDefault="005752DF" w:rsidP="007D6D88">
            <w:pPr>
              <w:pStyle w:val="Normal2Column"/>
              <w:jc w:val="both"/>
              <w:rPr>
                <w:rFonts w:asciiTheme="majorHAnsi" w:hAnsiTheme="majorHAnsi" w:cstheme="majorHAnsi"/>
                <w:sz w:val="22"/>
              </w:rPr>
            </w:pPr>
            <w:r w:rsidRPr="002E6E2F">
              <w:rPr>
                <w:rFonts w:asciiTheme="majorHAnsi" w:hAnsiTheme="majorHAnsi" w:cstheme="majorHAnsi"/>
                <w:sz w:val="22"/>
              </w:rPr>
              <w:t>Name(s):</w:t>
            </w:r>
          </w:p>
        </w:tc>
        <w:tc>
          <w:tcPr>
            <w:tcW w:w="6203" w:type="dxa"/>
            <w:tcBorders>
              <w:top w:val="single" w:sz="4" w:space="0" w:color="auto"/>
              <w:left w:val="single" w:sz="4" w:space="0" w:color="auto"/>
              <w:bottom w:val="single" w:sz="4" w:space="0" w:color="auto"/>
              <w:right w:val="single" w:sz="4" w:space="0" w:color="auto"/>
            </w:tcBorders>
          </w:tcPr>
          <w:p w14:paraId="2F2209D2" w14:textId="77777777" w:rsidR="005752DF" w:rsidRPr="002E6E2F" w:rsidRDefault="005752DF" w:rsidP="007D6D88">
            <w:pPr>
              <w:pStyle w:val="Normal2Column"/>
              <w:jc w:val="both"/>
              <w:rPr>
                <w:rFonts w:asciiTheme="majorHAnsi" w:hAnsiTheme="majorHAnsi" w:cstheme="majorHAnsi"/>
                <w:sz w:val="22"/>
              </w:rPr>
            </w:pPr>
          </w:p>
        </w:tc>
      </w:tr>
      <w:tr w:rsidR="005752DF" w:rsidRPr="002E6E2F" w14:paraId="1E9C6216" w14:textId="77777777" w:rsidTr="007D6D88">
        <w:tc>
          <w:tcPr>
            <w:tcW w:w="2405" w:type="dxa"/>
            <w:tcBorders>
              <w:top w:val="single" w:sz="4" w:space="0" w:color="auto"/>
              <w:left w:val="single" w:sz="4" w:space="0" w:color="auto"/>
              <w:bottom w:val="single" w:sz="4" w:space="0" w:color="auto"/>
              <w:right w:val="single" w:sz="4" w:space="0" w:color="auto"/>
            </w:tcBorders>
            <w:hideMark/>
          </w:tcPr>
          <w:p w14:paraId="62FE54FA" w14:textId="77777777" w:rsidR="005752DF" w:rsidRPr="002E6E2F" w:rsidRDefault="005752DF" w:rsidP="007D6D88">
            <w:pPr>
              <w:pStyle w:val="Normal2Column"/>
              <w:jc w:val="both"/>
              <w:rPr>
                <w:rFonts w:asciiTheme="majorHAnsi" w:hAnsiTheme="majorHAnsi" w:cstheme="majorHAnsi"/>
                <w:sz w:val="22"/>
              </w:rPr>
            </w:pPr>
            <w:r w:rsidRPr="002E6E2F">
              <w:rPr>
                <w:rFonts w:asciiTheme="majorHAnsi" w:hAnsiTheme="majorHAnsi" w:cstheme="majorHAnsi"/>
                <w:sz w:val="22"/>
              </w:rPr>
              <w:t>Organisation:</w:t>
            </w:r>
          </w:p>
        </w:tc>
        <w:tc>
          <w:tcPr>
            <w:tcW w:w="6203" w:type="dxa"/>
            <w:tcBorders>
              <w:top w:val="single" w:sz="4" w:space="0" w:color="auto"/>
              <w:left w:val="single" w:sz="4" w:space="0" w:color="auto"/>
              <w:bottom w:val="single" w:sz="4" w:space="0" w:color="auto"/>
              <w:right w:val="single" w:sz="4" w:space="0" w:color="auto"/>
            </w:tcBorders>
          </w:tcPr>
          <w:p w14:paraId="520ED8B4" w14:textId="77777777" w:rsidR="005752DF" w:rsidRPr="002E6E2F" w:rsidRDefault="005752DF" w:rsidP="007D6D88">
            <w:pPr>
              <w:pStyle w:val="Normal2Column"/>
              <w:jc w:val="both"/>
              <w:rPr>
                <w:rFonts w:asciiTheme="majorHAnsi" w:hAnsiTheme="majorHAnsi" w:cstheme="majorHAnsi"/>
                <w:sz w:val="22"/>
              </w:rPr>
            </w:pPr>
          </w:p>
        </w:tc>
      </w:tr>
      <w:tr w:rsidR="005752DF" w:rsidRPr="002E6E2F" w14:paraId="3D8D59BF" w14:textId="77777777" w:rsidTr="007D6D88">
        <w:tc>
          <w:tcPr>
            <w:tcW w:w="2405" w:type="dxa"/>
            <w:tcBorders>
              <w:top w:val="single" w:sz="4" w:space="0" w:color="auto"/>
              <w:left w:val="single" w:sz="4" w:space="0" w:color="auto"/>
              <w:bottom w:val="single" w:sz="4" w:space="0" w:color="auto"/>
              <w:right w:val="single" w:sz="4" w:space="0" w:color="auto"/>
            </w:tcBorders>
            <w:hideMark/>
          </w:tcPr>
          <w:p w14:paraId="706BA0A9" w14:textId="77777777" w:rsidR="005752DF" w:rsidRPr="002E6E2F" w:rsidRDefault="005752DF" w:rsidP="007D6D88">
            <w:pPr>
              <w:pStyle w:val="Normal2Column"/>
              <w:jc w:val="both"/>
              <w:rPr>
                <w:rFonts w:asciiTheme="majorHAnsi" w:hAnsiTheme="majorHAnsi" w:cstheme="majorHAnsi"/>
                <w:sz w:val="22"/>
              </w:rPr>
            </w:pPr>
            <w:r w:rsidRPr="002E6E2F">
              <w:rPr>
                <w:rFonts w:asciiTheme="majorHAnsi" w:hAnsiTheme="majorHAnsi" w:cstheme="majorHAnsi"/>
                <w:sz w:val="22"/>
              </w:rPr>
              <w:t>Email address:</w:t>
            </w:r>
          </w:p>
        </w:tc>
        <w:tc>
          <w:tcPr>
            <w:tcW w:w="6203" w:type="dxa"/>
            <w:tcBorders>
              <w:top w:val="single" w:sz="4" w:space="0" w:color="auto"/>
              <w:left w:val="single" w:sz="4" w:space="0" w:color="auto"/>
              <w:bottom w:val="single" w:sz="4" w:space="0" w:color="auto"/>
              <w:right w:val="single" w:sz="4" w:space="0" w:color="auto"/>
            </w:tcBorders>
          </w:tcPr>
          <w:p w14:paraId="6BFF55D9" w14:textId="77777777" w:rsidR="005752DF" w:rsidRPr="002E6E2F" w:rsidRDefault="005752DF" w:rsidP="007D6D88">
            <w:pPr>
              <w:pStyle w:val="Normal2Column"/>
              <w:jc w:val="both"/>
              <w:rPr>
                <w:rFonts w:asciiTheme="majorHAnsi" w:hAnsiTheme="majorHAnsi" w:cstheme="majorHAnsi"/>
                <w:sz w:val="22"/>
              </w:rPr>
            </w:pPr>
          </w:p>
        </w:tc>
      </w:tr>
      <w:tr w:rsidR="005752DF" w:rsidRPr="002E6E2F" w14:paraId="58754A90" w14:textId="77777777" w:rsidTr="007D6D88">
        <w:tc>
          <w:tcPr>
            <w:tcW w:w="2405" w:type="dxa"/>
            <w:tcBorders>
              <w:top w:val="single" w:sz="4" w:space="0" w:color="auto"/>
              <w:left w:val="single" w:sz="4" w:space="0" w:color="auto"/>
              <w:bottom w:val="single" w:sz="4" w:space="0" w:color="auto"/>
              <w:right w:val="single" w:sz="4" w:space="0" w:color="auto"/>
            </w:tcBorders>
            <w:hideMark/>
          </w:tcPr>
          <w:p w14:paraId="72B8CE39" w14:textId="77777777" w:rsidR="005752DF" w:rsidRPr="002E6E2F" w:rsidRDefault="005752DF" w:rsidP="007D6D88">
            <w:pPr>
              <w:pStyle w:val="Normal2Column"/>
              <w:jc w:val="both"/>
              <w:rPr>
                <w:rFonts w:asciiTheme="majorHAnsi" w:hAnsiTheme="majorHAnsi" w:cstheme="majorHAnsi"/>
                <w:sz w:val="22"/>
              </w:rPr>
            </w:pPr>
            <w:r w:rsidRPr="002E6E2F">
              <w:rPr>
                <w:rFonts w:asciiTheme="majorHAnsi" w:hAnsiTheme="majorHAnsi" w:cstheme="majorHAnsi"/>
                <w:sz w:val="22"/>
              </w:rPr>
              <w:t>Telephone number:</w:t>
            </w:r>
          </w:p>
        </w:tc>
        <w:tc>
          <w:tcPr>
            <w:tcW w:w="6203" w:type="dxa"/>
            <w:tcBorders>
              <w:top w:val="single" w:sz="4" w:space="0" w:color="auto"/>
              <w:left w:val="single" w:sz="4" w:space="0" w:color="auto"/>
              <w:bottom w:val="single" w:sz="4" w:space="0" w:color="auto"/>
              <w:right w:val="single" w:sz="4" w:space="0" w:color="auto"/>
            </w:tcBorders>
          </w:tcPr>
          <w:p w14:paraId="36CC58BE" w14:textId="77777777" w:rsidR="005752DF" w:rsidRPr="002E6E2F" w:rsidRDefault="005752DF" w:rsidP="007D6D88">
            <w:pPr>
              <w:pStyle w:val="Normal2Column"/>
              <w:jc w:val="both"/>
              <w:rPr>
                <w:rFonts w:asciiTheme="majorHAnsi" w:hAnsiTheme="majorHAnsi" w:cstheme="majorHAnsi"/>
                <w:sz w:val="22"/>
              </w:rPr>
            </w:pPr>
          </w:p>
        </w:tc>
      </w:tr>
    </w:tbl>
    <w:p w14:paraId="0EC5A335" w14:textId="77777777" w:rsidR="00261073" w:rsidRPr="002E6E2F" w:rsidRDefault="00261073" w:rsidP="005752DF">
      <w:pPr>
        <w:rPr>
          <w:rFonts w:asciiTheme="majorHAnsi" w:hAnsiTheme="majorHAnsi" w:cstheme="majorHAnsi"/>
          <w:sz w:val="22"/>
        </w:rPr>
      </w:pPr>
    </w:p>
    <w:p w14:paraId="313A12EF" w14:textId="12C5D688" w:rsidR="00261073" w:rsidRPr="002E6E2F" w:rsidRDefault="005752DF" w:rsidP="00BC7596">
      <w:pPr>
        <w:pStyle w:val="Normal2Column"/>
        <w:ind w:left="-567"/>
        <w:rPr>
          <w:rFonts w:asciiTheme="majorHAnsi" w:hAnsiTheme="majorHAnsi" w:cstheme="majorHAnsi"/>
          <w:sz w:val="22"/>
        </w:rPr>
      </w:pPr>
      <w:r w:rsidRPr="002E6E2F">
        <w:rPr>
          <w:rFonts w:asciiTheme="majorHAnsi" w:hAnsiTheme="majorHAnsi" w:cstheme="majorHAnsi"/>
          <w:sz w:val="22"/>
        </w:rPr>
        <w:t xml:space="preserve">Respondents are requested to return their completed templates by email to </w:t>
      </w:r>
      <w:hyperlink r:id="rId11" w:history="1">
        <w:r w:rsidR="000155BC" w:rsidRPr="002E6E2F">
          <w:rPr>
            <w:rStyle w:val="Hyperlink"/>
            <w:rFonts w:asciiTheme="majorHAnsi" w:hAnsiTheme="majorHAnsi" w:cstheme="majorHAnsi"/>
            <w:sz w:val="22"/>
          </w:rPr>
          <w:t>CSRD@enterprise.gov.ie</w:t>
        </w:r>
      </w:hyperlink>
      <w:r w:rsidRPr="002E6E2F">
        <w:rPr>
          <w:rFonts w:asciiTheme="majorHAnsi" w:hAnsiTheme="majorHAnsi" w:cstheme="majorHAnsi"/>
          <w:sz w:val="22"/>
        </w:rPr>
        <w:t xml:space="preserve"> by the closing date of </w:t>
      </w:r>
      <w:r w:rsidR="003E3634" w:rsidRPr="00C87535">
        <w:rPr>
          <w:rFonts w:asciiTheme="majorHAnsi" w:hAnsiTheme="majorHAnsi" w:cstheme="majorHAnsi"/>
          <w:b/>
          <w:bCs/>
          <w:sz w:val="22"/>
        </w:rPr>
        <w:t>Friday</w:t>
      </w:r>
      <w:r w:rsidR="003E3634">
        <w:rPr>
          <w:rFonts w:asciiTheme="majorHAnsi" w:hAnsiTheme="majorHAnsi" w:cstheme="majorHAnsi"/>
          <w:b/>
          <w:bCs/>
          <w:sz w:val="22"/>
        </w:rPr>
        <w:t>, 19</w:t>
      </w:r>
      <w:r w:rsidR="003E3634" w:rsidRPr="003154C1">
        <w:rPr>
          <w:rFonts w:asciiTheme="majorHAnsi" w:hAnsiTheme="majorHAnsi" w:cstheme="majorHAnsi"/>
          <w:b/>
          <w:bCs/>
          <w:sz w:val="22"/>
        </w:rPr>
        <w:t xml:space="preserve"> J</w:t>
      </w:r>
      <w:r w:rsidR="003E3634">
        <w:rPr>
          <w:rFonts w:asciiTheme="majorHAnsi" w:hAnsiTheme="majorHAnsi" w:cstheme="majorHAnsi"/>
          <w:b/>
          <w:bCs/>
          <w:sz w:val="22"/>
        </w:rPr>
        <w:t>uly</w:t>
      </w:r>
      <w:r w:rsidR="003E3634" w:rsidRPr="003154C1">
        <w:rPr>
          <w:rFonts w:asciiTheme="majorHAnsi" w:hAnsiTheme="majorHAnsi" w:cstheme="majorHAnsi"/>
          <w:b/>
          <w:bCs/>
          <w:sz w:val="22"/>
        </w:rPr>
        <w:t xml:space="preserve"> 2024</w:t>
      </w:r>
      <w:r w:rsidR="00C63A42" w:rsidRPr="002E6E2F">
        <w:rPr>
          <w:rFonts w:asciiTheme="majorHAnsi" w:hAnsiTheme="majorHAnsi" w:cstheme="majorHAnsi"/>
          <w:b/>
          <w:bCs/>
          <w:sz w:val="22"/>
        </w:rPr>
        <w:t>.</w:t>
      </w:r>
      <w:r w:rsidR="00C63A42" w:rsidRPr="002E6E2F">
        <w:rPr>
          <w:rFonts w:asciiTheme="majorHAnsi" w:hAnsiTheme="majorHAnsi" w:cstheme="majorHAnsi"/>
          <w:sz w:val="22"/>
        </w:rPr>
        <w:t xml:space="preserve">  </w:t>
      </w:r>
    </w:p>
    <w:p w14:paraId="333081E1" w14:textId="77777777" w:rsidR="00C63A42" w:rsidRPr="002E6E2F" w:rsidRDefault="00C63A42" w:rsidP="00BC7596">
      <w:pPr>
        <w:pStyle w:val="Normal2Column"/>
        <w:ind w:left="-567"/>
        <w:rPr>
          <w:rFonts w:asciiTheme="majorHAnsi" w:hAnsiTheme="majorHAnsi" w:cstheme="majorHAnsi"/>
          <w:sz w:val="22"/>
        </w:rPr>
      </w:pPr>
      <w:r w:rsidRPr="002E6E2F">
        <w:rPr>
          <w:rFonts w:asciiTheme="majorHAnsi" w:hAnsiTheme="majorHAnsi" w:cstheme="majorHAnsi"/>
          <w:sz w:val="22"/>
        </w:rPr>
        <w:t xml:space="preserve">Submissions should be sent by email to </w:t>
      </w:r>
      <w:hyperlink r:id="rId12" w:history="1">
        <w:r w:rsidRPr="002E6E2F">
          <w:rPr>
            <w:rStyle w:val="Hyperlink"/>
            <w:rFonts w:asciiTheme="majorHAnsi" w:hAnsiTheme="majorHAnsi" w:cstheme="majorHAnsi"/>
            <w:sz w:val="22"/>
          </w:rPr>
          <w:t>CSRD@enterprise.gov.ie</w:t>
        </w:r>
      </w:hyperlink>
      <w:r w:rsidRPr="002E6E2F">
        <w:rPr>
          <w:rFonts w:asciiTheme="majorHAnsi" w:hAnsiTheme="majorHAnsi" w:cstheme="majorHAnsi"/>
          <w:sz w:val="22"/>
        </w:rPr>
        <w:t xml:space="preserve"> </w:t>
      </w:r>
    </w:p>
    <w:p w14:paraId="133CC82D" w14:textId="4AC3E8E9" w:rsidR="00C63A42" w:rsidRPr="002E6E2F" w:rsidRDefault="00C63A42" w:rsidP="00BC7596">
      <w:pPr>
        <w:pStyle w:val="Normal2Column"/>
        <w:ind w:left="-567"/>
        <w:rPr>
          <w:rFonts w:asciiTheme="majorHAnsi" w:hAnsiTheme="majorHAnsi" w:cstheme="majorHAnsi"/>
          <w:sz w:val="22"/>
        </w:rPr>
      </w:pPr>
      <w:r w:rsidRPr="002E6E2F">
        <w:rPr>
          <w:rFonts w:asciiTheme="majorHAnsi" w:hAnsiTheme="majorHAnsi" w:cstheme="majorHAnsi"/>
          <w:sz w:val="22"/>
        </w:rPr>
        <w:t xml:space="preserve">Please write </w:t>
      </w:r>
      <w:r w:rsidRPr="002E6E2F">
        <w:rPr>
          <w:rFonts w:asciiTheme="majorHAnsi" w:hAnsiTheme="majorHAnsi" w:cstheme="majorHAnsi"/>
          <w:b/>
          <w:bCs/>
          <w:sz w:val="22"/>
        </w:rPr>
        <w:t>‘response to public consultation on option to adopt Independent Assurance Services Provider’</w:t>
      </w:r>
      <w:r w:rsidRPr="002E6E2F">
        <w:rPr>
          <w:rFonts w:asciiTheme="majorHAnsi" w:hAnsiTheme="majorHAnsi" w:cstheme="majorHAnsi"/>
          <w:sz w:val="22"/>
        </w:rPr>
        <w:t xml:space="preserve"> in the subject line of the email.</w:t>
      </w:r>
    </w:p>
    <w:p w14:paraId="400CE5A7" w14:textId="77777777" w:rsidR="00C63A42" w:rsidRPr="002E6E2F" w:rsidRDefault="00C63A42" w:rsidP="00261073">
      <w:pPr>
        <w:pStyle w:val="Normal2Column"/>
        <w:jc w:val="both"/>
        <w:rPr>
          <w:rFonts w:asciiTheme="majorHAnsi" w:hAnsiTheme="majorHAnsi" w:cstheme="majorHAnsi"/>
          <w:szCs w:val="21"/>
        </w:rPr>
      </w:pPr>
    </w:p>
    <w:tbl>
      <w:tblPr>
        <w:tblStyle w:val="TableGrid"/>
        <w:tblW w:w="0" w:type="auto"/>
        <w:tblInd w:w="-567" w:type="dxa"/>
        <w:tblLook w:val="04A0" w:firstRow="1" w:lastRow="0" w:firstColumn="1" w:lastColumn="0" w:noHBand="0" w:noVBand="1"/>
      </w:tblPr>
      <w:tblGrid>
        <w:gridCol w:w="8608"/>
      </w:tblGrid>
      <w:tr w:rsidR="00C63A42" w:rsidRPr="002E6E2F" w14:paraId="5BC450D5" w14:textId="77777777" w:rsidTr="00C63A42">
        <w:tc>
          <w:tcPr>
            <w:tcW w:w="8608" w:type="dxa"/>
          </w:tcPr>
          <w:p w14:paraId="70EF9228" w14:textId="6626125B" w:rsidR="00246249" w:rsidRPr="002E6E2F" w:rsidRDefault="006873E2" w:rsidP="00C63A42">
            <w:pPr>
              <w:pStyle w:val="Normal2Column"/>
              <w:jc w:val="both"/>
              <w:rPr>
                <w:rFonts w:asciiTheme="majorHAnsi" w:hAnsiTheme="majorHAnsi" w:cstheme="majorHAnsi"/>
                <w:color w:val="auto"/>
                <w:sz w:val="22"/>
              </w:rPr>
            </w:pPr>
            <w:r w:rsidRPr="002E6E2F">
              <w:rPr>
                <w:rFonts w:asciiTheme="majorHAnsi" w:hAnsiTheme="majorHAnsi" w:cstheme="majorHAnsi"/>
                <w:color w:val="auto"/>
                <w:sz w:val="22"/>
              </w:rPr>
              <w:t>Directive 2022/2464/EU (</w:t>
            </w:r>
            <w:r w:rsidR="00675728">
              <w:rPr>
                <w:rFonts w:asciiTheme="majorHAnsi" w:hAnsiTheme="majorHAnsi" w:cstheme="majorHAnsi"/>
                <w:color w:val="auto"/>
                <w:sz w:val="22"/>
              </w:rPr>
              <w:t>‘</w:t>
            </w:r>
            <w:r w:rsidRPr="002E6E2F">
              <w:rPr>
                <w:rFonts w:asciiTheme="majorHAnsi" w:hAnsiTheme="majorHAnsi" w:cstheme="majorHAnsi"/>
                <w:color w:val="auto"/>
                <w:sz w:val="22"/>
              </w:rPr>
              <w:t>CSRD</w:t>
            </w:r>
            <w:r w:rsidR="00675728">
              <w:rPr>
                <w:rFonts w:asciiTheme="majorHAnsi" w:hAnsiTheme="majorHAnsi" w:cstheme="majorHAnsi"/>
                <w:color w:val="auto"/>
                <w:sz w:val="22"/>
              </w:rPr>
              <w:t>’</w:t>
            </w:r>
            <w:r w:rsidRPr="002E6E2F">
              <w:rPr>
                <w:rFonts w:asciiTheme="majorHAnsi" w:hAnsiTheme="majorHAnsi" w:cstheme="majorHAnsi"/>
                <w:color w:val="auto"/>
                <w:sz w:val="22"/>
              </w:rPr>
              <w:t>) amends Directive 2013/34/EU (‘Accounting Directive’) by inserting a new paragraph 4 into Article 34. Paragraph 4 provides the following:</w:t>
            </w:r>
          </w:p>
          <w:p w14:paraId="0DDD1C52" w14:textId="632C1D08" w:rsidR="00246249" w:rsidRPr="002E6E2F" w:rsidRDefault="006873E2" w:rsidP="00246249">
            <w:pPr>
              <w:jc w:val="both"/>
              <w:rPr>
                <w:rFonts w:asciiTheme="majorHAnsi" w:hAnsiTheme="majorHAnsi" w:cstheme="majorHAnsi"/>
                <w:color w:val="auto"/>
                <w:sz w:val="22"/>
              </w:rPr>
            </w:pPr>
            <w:r w:rsidRPr="002E6E2F">
              <w:rPr>
                <w:rFonts w:asciiTheme="majorHAnsi" w:hAnsiTheme="majorHAnsi" w:cstheme="majorHAnsi"/>
                <w:color w:val="auto"/>
                <w:sz w:val="22"/>
              </w:rPr>
              <w:t xml:space="preserve">4. </w:t>
            </w:r>
            <w:r w:rsidR="00246249" w:rsidRPr="002E6E2F">
              <w:rPr>
                <w:rFonts w:asciiTheme="majorHAnsi" w:hAnsiTheme="majorHAnsi" w:cstheme="majorHAnsi"/>
                <w:color w:val="auto"/>
                <w:sz w:val="22"/>
              </w:rPr>
              <w:t>Member States may allow an independent assurance services provider established in their territory to express the opinion referred to in point (aa) of the second subparagraph of paragraph 1, provided that such independent assurance services provider is subject to requirements that are equivalent to those set out in Directive 2006/43/EC of the European Parliament and of the Council</w:t>
            </w:r>
            <w:r w:rsidR="00261073" w:rsidRPr="002E6E2F">
              <w:rPr>
                <w:rFonts w:asciiTheme="majorHAnsi" w:hAnsiTheme="majorHAnsi" w:cstheme="majorHAnsi"/>
                <w:sz w:val="22"/>
              </w:rPr>
              <w:t xml:space="preserve"> </w:t>
            </w:r>
            <w:r w:rsidR="00246249" w:rsidRPr="002E6E2F">
              <w:rPr>
                <w:rFonts w:asciiTheme="majorHAnsi" w:hAnsiTheme="majorHAnsi" w:cstheme="majorHAnsi"/>
                <w:color w:val="auto"/>
                <w:sz w:val="22"/>
              </w:rPr>
              <w:t>as regards the assurance of sustainability reporting as defined in point 22 of Article 2 of that Directive, in particular the requirements on:</w:t>
            </w:r>
          </w:p>
          <w:p w14:paraId="76943673" w14:textId="77777777" w:rsidR="00246249" w:rsidRPr="002E6E2F" w:rsidRDefault="00246249" w:rsidP="00246249">
            <w:pPr>
              <w:ind w:left="720"/>
              <w:jc w:val="both"/>
              <w:rPr>
                <w:rFonts w:asciiTheme="majorHAnsi" w:hAnsiTheme="majorHAnsi" w:cstheme="majorHAnsi"/>
                <w:color w:val="auto"/>
                <w:sz w:val="22"/>
              </w:rPr>
            </w:pPr>
            <w:r w:rsidRPr="002E6E2F">
              <w:rPr>
                <w:rFonts w:asciiTheme="majorHAnsi" w:hAnsiTheme="majorHAnsi" w:cstheme="majorHAnsi"/>
                <w:color w:val="auto"/>
                <w:sz w:val="22"/>
              </w:rPr>
              <w:lastRenderedPageBreak/>
              <w:t xml:space="preserve">(a) training and examination, ensuring that independent assurance services providers acquire the necessary expertise concerning sustainability reporting and the assurance of sustainability </w:t>
            </w:r>
            <w:proofErr w:type="gramStart"/>
            <w:r w:rsidRPr="002E6E2F">
              <w:rPr>
                <w:rFonts w:asciiTheme="majorHAnsi" w:hAnsiTheme="majorHAnsi" w:cstheme="majorHAnsi"/>
                <w:color w:val="auto"/>
                <w:sz w:val="22"/>
              </w:rPr>
              <w:t>reporting;</w:t>
            </w:r>
            <w:proofErr w:type="gramEnd"/>
          </w:p>
          <w:p w14:paraId="2EF9D09D" w14:textId="77777777" w:rsidR="00246249" w:rsidRPr="002E6E2F" w:rsidRDefault="00246249" w:rsidP="00246249">
            <w:pPr>
              <w:ind w:left="720"/>
              <w:jc w:val="both"/>
              <w:rPr>
                <w:rFonts w:asciiTheme="majorHAnsi" w:hAnsiTheme="majorHAnsi" w:cstheme="majorHAnsi"/>
                <w:color w:val="auto"/>
                <w:sz w:val="22"/>
              </w:rPr>
            </w:pPr>
            <w:r w:rsidRPr="002E6E2F">
              <w:rPr>
                <w:rFonts w:asciiTheme="majorHAnsi" w:hAnsiTheme="majorHAnsi" w:cstheme="majorHAnsi"/>
                <w:color w:val="auto"/>
                <w:sz w:val="22"/>
              </w:rPr>
              <w:t xml:space="preserve">(b) continuing </w:t>
            </w:r>
            <w:proofErr w:type="gramStart"/>
            <w:r w:rsidRPr="002E6E2F">
              <w:rPr>
                <w:rFonts w:asciiTheme="majorHAnsi" w:hAnsiTheme="majorHAnsi" w:cstheme="majorHAnsi"/>
                <w:color w:val="auto"/>
                <w:sz w:val="22"/>
              </w:rPr>
              <w:t>education;</w:t>
            </w:r>
            <w:proofErr w:type="gramEnd"/>
          </w:p>
          <w:p w14:paraId="40C4F42C" w14:textId="77777777" w:rsidR="00246249" w:rsidRPr="002E6E2F" w:rsidRDefault="00246249" w:rsidP="00246249">
            <w:pPr>
              <w:ind w:left="720"/>
              <w:jc w:val="both"/>
              <w:rPr>
                <w:rFonts w:asciiTheme="majorHAnsi" w:hAnsiTheme="majorHAnsi" w:cstheme="majorHAnsi"/>
                <w:color w:val="auto"/>
                <w:sz w:val="22"/>
              </w:rPr>
            </w:pPr>
            <w:r w:rsidRPr="002E6E2F">
              <w:rPr>
                <w:rFonts w:asciiTheme="majorHAnsi" w:hAnsiTheme="majorHAnsi" w:cstheme="majorHAnsi"/>
                <w:color w:val="auto"/>
                <w:sz w:val="22"/>
              </w:rPr>
              <w:t xml:space="preserve">(c) quality assurance </w:t>
            </w:r>
            <w:proofErr w:type="gramStart"/>
            <w:r w:rsidRPr="002E6E2F">
              <w:rPr>
                <w:rFonts w:asciiTheme="majorHAnsi" w:hAnsiTheme="majorHAnsi" w:cstheme="majorHAnsi"/>
                <w:color w:val="auto"/>
                <w:sz w:val="22"/>
              </w:rPr>
              <w:t>systems;</w:t>
            </w:r>
            <w:proofErr w:type="gramEnd"/>
          </w:p>
          <w:p w14:paraId="5ED80D5B" w14:textId="77777777" w:rsidR="00246249" w:rsidRPr="002E6E2F" w:rsidRDefault="00246249" w:rsidP="00246249">
            <w:pPr>
              <w:ind w:left="720"/>
              <w:jc w:val="both"/>
              <w:rPr>
                <w:rFonts w:asciiTheme="majorHAnsi" w:hAnsiTheme="majorHAnsi" w:cstheme="majorHAnsi"/>
                <w:color w:val="auto"/>
                <w:sz w:val="22"/>
              </w:rPr>
            </w:pPr>
            <w:r w:rsidRPr="002E6E2F">
              <w:rPr>
                <w:rFonts w:asciiTheme="majorHAnsi" w:hAnsiTheme="majorHAnsi" w:cstheme="majorHAnsi"/>
                <w:color w:val="auto"/>
                <w:sz w:val="22"/>
              </w:rPr>
              <w:t xml:space="preserve">(d) professional ethics, independence, objectivity, confidentiality and professional </w:t>
            </w:r>
            <w:proofErr w:type="gramStart"/>
            <w:r w:rsidRPr="002E6E2F">
              <w:rPr>
                <w:rFonts w:asciiTheme="majorHAnsi" w:hAnsiTheme="majorHAnsi" w:cstheme="majorHAnsi"/>
                <w:color w:val="auto"/>
                <w:sz w:val="22"/>
              </w:rPr>
              <w:t>secrecy;</w:t>
            </w:r>
            <w:proofErr w:type="gramEnd"/>
          </w:p>
          <w:p w14:paraId="21853FF1" w14:textId="77777777" w:rsidR="00246249" w:rsidRPr="002E6E2F" w:rsidRDefault="00246249" w:rsidP="00246249">
            <w:pPr>
              <w:ind w:left="720"/>
              <w:jc w:val="both"/>
              <w:rPr>
                <w:rFonts w:asciiTheme="majorHAnsi" w:hAnsiTheme="majorHAnsi" w:cstheme="majorHAnsi"/>
                <w:color w:val="auto"/>
                <w:sz w:val="22"/>
              </w:rPr>
            </w:pPr>
            <w:r w:rsidRPr="002E6E2F">
              <w:rPr>
                <w:rFonts w:asciiTheme="majorHAnsi" w:hAnsiTheme="majorHAnsi" w:cstheme="majorHAnsi"/>
                <w:color w:val="auto"/>
                <w:sz w:val="22"/>
              </w:rPr>
              <w:t xml:space="preserve">(e) appointment and </w:t>
            </w:r>
            <w:proofErr w:type="gramStart"/>
            <w:r w:rsidRPr="002E6E2F">
              <w:rPr>
                <w:rFonts w:asciiTheme="majorHAnsi" w:hAnsiTheme="majorHAnsi" w:cstheme="majorHAnsi"/>
                <w:color w:val="auto"/>
                <w:sz w:val="22"/>
              </w:rPr>
              <w:t>dismissal;</w:t>
            </w:r>
            <w:proofErr w:type="gramEnd"/>
          </w:p>
          <w:p w14:paraId="0FF2B8E6" w14:textId="77777777" w:rsidR="00246249" w:rsidRPr="002E6E2F" w:rsidRDefault="00246249" w:rsidP="00246249">
            <w:pPr>
              <w:ind w:left="720"/>
              <w:jc w:val="both"/>
              <w:rPr>
                <w:rFonts w:asciiTheme="majorHAnsi" w:hAnsiTheme="majorHAnsi" w:cstheme="majorHAnsi"/>
                <w:color w:val="auto"/>
                <w:sz w:val="22"/>
              </w:rPr>
            </w:pPr>
            <w:r w:rsidRPr="002E6E2F">
              <w:rPr>
                <w:rFonts w:asciiTheme="majorHAnsi" w:hAnsiTheme="majorHAnsi" w:cstheme="majorHAnsi"/>
                <w:color w:val="auto"/>
                <w:sz w:val="22"/>
              </w:rPr>
              <w:t xml:space="preserve">(f) investigations and </w:t>
            </w:r>
            <w:proofErr w:type="gramStart"/>
            <w:r w:rsidRPr="002E6E2F">
              <w:rPr>
                <w:rFonts w:asciiTheme="majorHAnsi" w:hAnsiTheme="majorHAnsi" w:cstheme="majorHAnsi"/>
                <w:color w:val="auto"/>
                <w:sz w:val="22"/>
              </w:rPr>
              <w:t>sanctions;</w:t>
            </w:r>
            <w:proofErr w:type="gramEnd"/>
          </w:p>
          <w:p w14:paraId="6DAC19CE" w14:textId="77777777" w:rsidR="00246249" w:rsidRPr="002E6E2F" w:rsidRDefault="00246249" w:rsidP="00246249">
            <w:pPr>
              <w:ind w:left="720"/>
              <w:jc w:val="both"/>
              <w:rPr>
                <w:rFonts w:asciiTheme="majorHAnsi" w:hAnsiTheme="majorHAnsi" w:cstheme="majorHAnsi"/>
                <w:color w:val="auto"/>
                <w:sz w:val="22"/>
              </w:rPr>
            </w:pPr>
            <w:r w:rsidRPr="002E6E2F">
              <w:rPr>
                <w:rFonts w:asciiTheme="majorHAnsi" w:hAnsiTheme="majorHAnsi" w:cstheme="majorHAnsi"/>
                <w:color w:val="auto"/>
                <w:sz w:val="22"/>
              </w:rPr>
              <w:t xml:space="preserve">(g) the </w:t>
            </w:r>
            <w:proofErr w:type="spellStart"/>
            <w:r w:rsidRPr="002E6E2F">
              <w:rPr>
                <w:rFonts w:asciiTheme="majorHAnsi" w:hAnsiTheme="majorHAnsi" w:cstheme="majorHAnsi"/>
                <w:color w:val="auto"/>
                <w:sz w:val="22"/>
              </w:rPr>
              <w:t>organisation</w:t>
            </w:r>
            <w:proofErr w:type="spellEnd"/>
            <w:r w:rsidRPr="002E6E2F">
              <w:rPr>
                <w:rFonts w:asciiTheme="majorHAnsi" w:hAnsiTheme="majorHAnsi" w:cstheme="majorHAnsi"/>
                <w:color w:val="auto"/>
                <w:sz w:val="22"/>
              </w:rPr>
              <w:t xml:space="preserve"> of the work of the independent assurance services provider, </w:t>
            </w:r>
            <w:proofErr w:type="gramStart"/>
            <w:r w:rsidRPr="002E6E2F">
              <w:rPr>
                <w:rFonts w:asciiTheme="majorHAnsi" w:hAnsiTheme="majorHAnsi" w:cstheme="majorHAnsi"/>
                <w:color w:val="auto"/>
                <w:sz w:val="22"/>
              </w:rPr>
              <w:t>in particular in</w:t>
            </w:r>
            <w:proofErr w:type="gramEnd"/>
            <w:r w:rsidRPr="002E6E2F">
              <w:rPr>
                <w:rFonts w:asciiTheme="majorHAnsi" w:hAnsiTheme="majorHAnsi" w:cstheme="majorHAnsi"/>
                <w:color w:val="auto"/>
                <w:sz w:val="22"/>
              </w:rPr>
              <w:t xml:space="preserve"> terms of sufficient resources and personnel and the maintenance of client account records and files; and</w:t>
            </w:r>
          </w:p>
          <w:p w14:paraId="704680B3" w14:textId="583C751A" w:rsidR="001812FC" w:rsidRPr="002E6E2F" w:rsidRDefault="00246249" w:rsidP="001812FC">
            <w:pPr>
              <w:ind w:left="720"/>
              <w:jc w:val="both"/>
              <w:rPr>
                <w:rFonts w:asciiTheme="majorHAnsi" w:hAnsiTheme="majorHAnsi" w:cstheme="majorHAnsi"/>
                <w:color w:val="auto"/>
                <w:sz w:val="22"/>
              </w:rPr>
            </w:pPr>
            <w:r w:rsidRPr="002E6E2F">
              <w:rPr>
                <w:rFonts w:asciiTheme="majorHAnsi" w:hAnsiTheme="majorHAnsi" w:cstheme="majorHAnsi"/>
                <w:color w:val="auto"/>
                <w:sz w:val="22"/>
              </w:rPr>
              <w:t>(h) reporting irregularities.</w:t>
            </w:r>
          </w:p>
        </w:tc>
      </w:tr>
      <w:tr w:rsidR="00C63A42" w:rsidRPr="002E6E2F" w14:paraId="4BA71891" w14:textId="77777777" w:rsidTr="00C63A42">
        <w:tc>
          <w:tcPr>
            <w:tcW w:w="8608" w:type="dxa"/>
          </w:tcPr>
          <w:p w14:paraId="155DD452" w14:textId="21779715" w:rsidR="00C63A42" w:rsidRPr="002E6E2F" w:rsidRDefault="00C83343" w:rsidP="00BC7596">
            <w:pPr>
              <w:pStyle w:val="Normal2Column"/>
              <w:rPr>
                <w:rFonts w:asciiTheme="majorHAnsi" w:hAnsiTheme="majorHAnsi" w:cstheme="majorHAnsi"/>
                <w:b/>
                <w:bCs/>
                <w:sz w:val="22"/>
              </w:rPr>
            </w:pPr>
            <w:r w:rsidRPr="002E6E2F">
              <w:rPr>
                <w:rFonts w:asciiTheme="majorHAnsi" w:hAnsiTheme="majorHAnsi" w:cstheme="majorHAnsi"/>
                <w:b/>
                <w:bCs/>
                <w:sz w:val="22"/>
              </w:rPr>
              <w:lastRenderedPageBreak/>
              <w:t xml:space="preserve">Question 1 – Do you support the proposal that Ireland adopts the Member State option to introduce, accredit, regulate, and monitor a new service provider – called an Independent Assurance Services Provider – to give an assurance opinion on sustainability reporting? </w:t>
            </w:r>
            <w:r w:rsidR="00BC7596">
              <w:rPr>
                <w:rFonts w:asciiTheme="majorHAnsi" w:hAnsiTheme="majorHAnsi" w:cstheme="majorHAnsi"/>
                <w:b/>
                <w:bCs/>
                <w:sz w:val="22"/>
              </w:rPr>
              <w:br/>
            </w:r>
            <w:r w:rsidRPr="002E6E2F">
              <w:rPr>
                <w:rFonts w:asciiTheme="majorHAnsi" w:hAnsiTheme="majorHAnsi" w:cstheme="majorHAnsi"/>
                <w:b/>
                <w:bCs/>
                <w:sz w:val="22"/>
              </w:rPr>
              <w:t>Please give reasons for your preference.</w:t>
            </w:r>
          </w:p>
        </w:tc>
      </w:tr>
      <w:tr w:rsidR="00C63A42" w:rsidRPr="002E6E2F" w14:paraId="35388A3C" w14:textId="77777777" w:rsidTr="00C63A42">
        <w:tc>
          <w:tcPr>
            <w:tcW w:w="8608" w:type="dxa"/>
          </w:tcPr>
          <w:p w14:paraId="4E57BF3F" w14:textId="77777777" w:rsidR="00246249" w:rsidRPr="002E6E2F" w:rsidRDefault="00246249" w:rsidP="00C63A42">
            <w:pPr>
              <w:pStyle w:val="Normal2Column"/>
              <w:jc w:val="both"/>
              <w:rPr>
                <w:rFonts w:asciiTheme="majorHAnsi" w:hAnsiTheme="majorHAnsi" w:cstheme="majorHAnsi"/>
                <w:sz w:val="22"/>
              </w:rPr>
            </w:pPr>
          </w:p>
          <w:p w14:paraId="6D642050" w14:textId="77777777" w:rsidR="008A6968" w:rsidRPr="002E6E2F" w:rsidRDefault="008A6968" w:rsidP="00C63A42">
            <w:pPr>
              <w:pStyle w:val="Normal2Column"/>
              <w:jc w:val="both"/>
              <w:rPr>
                <w:rFonts w:asciiTheme="majorHAnsi" w:hAnsiTheme="majorHAnsi" w:cstheme="majorHAnsi"/>
                <w:sz w:val="22"/>
              </w:rPr>
            </w:pPr>
          </w:p>
        </w:tc>
      </w:tr>
      <w:tr w:rsidR="00C63A42" w:rsidRPr="002E6E2F" w14:paraId="452A6343" w14:textId="77777777" w:rsidTr="00C63A42">
        <w:tc>
          <w:tcPr>
            <w:tcW w:w="8608" w:type="dxa"/>
          </w:tcPr>
          <w:p w14:paraId="64665727" w14:textId="23AB67FB" w:rsidR="00C63A42" w:rsidRPr="002E6E2F" w:rsidRDefault="00C83343" w:rsidP="00C63A42">
            <w:pPr>
              <w:pStyle w:val="Normal2Column"/>
              <w:jc w:val="both"/>
              <w:rPr>
                <w:rFonts w:asciiTheme="majorHAnsi" w:hAnsiTheme="majorHAnsi" w:cstheme="majorHAnsi"/>
                <w:b/>
                <w:bCs/>
                <w:sz w:val="22"/>
              </w:rPr>
            </w:pPr>
            <w:r w:rsidRPr="002E6E2F">
              <w:rPr>
                <w:rFonts w:asciiTheme="majorHAnsi" w:hAnsiTheme="majorHAnsi" w:cstheme="majorHAnsi"/>
                <w:b/>
                <w:bCs/>
                <w:sz w:val="22"/>
              </w:rPr>
              <w:t>Question 2 – Do you voluntarily obtain the services of a person</w:t>
            </w:r>
            <w:r w:rsidR="00C744AB" w:rsidRPr="002E6E2F">
              <w:rPr>
                <w:rFonts w:asciiTheme="majorHAnsi" w:hAnsiTheme="majorHAnsi" w:cstheme="majorHAnsi"/>
                <w:b/>
                <w:bCs/>
                <w:sz w:val="22"/>
              </w:rPr>
              <w:t>,</w:t>
            </w:r>
            <w:r w:rsidRPr="002E6E2F">
              <w:rPr>
                <w:rFonts w:asciiTheme="majorHAnsi" w:hAnsiTheme="majorHAnsi" w:cstheme="majorHAnsi"/>
                <w:b/>
                <w:bCs/>
                <w:sz w:val="22"/>
              </w:rPr>
              <w:t xml:space="preserve"> other than a statutory auditor</w:t>
            </w:r>
            <w:r w:rsidR="00C744AB" w:rsidRPr="002E6E2F">
              <w:rPr>
                <w:rFonts w:asciiTheme="majorHAnsi" w:hAnsiTheme="majorHAnsi" w:cstheme="majorHAnsi"/>
                <w:b/>
                <w:bCs/>
                <w:sz w:val="22"/>
              </w:rPr>
              <w:t>,</w:t>
            </w:r>
            <w:r w:rsidRPr="002E6E2F">
              <w:rPr>
                <w:rFonts w:asciiTheme="majorHAnsi" w:hAnsiTheme="majorHAnsi" w:cstheme="majorHAnsi"/>
                <w:b/>
                <w:bCs/>
                <w:sz w:val="22"/>
              </w:rPr>
              <w:t xml:space="preserve"> for an assurance opinion on sustainability reporting? Please give reasons for your preference.</w:t>
            </w:r>
          </w:p>
        </w:tc>
      </w:tr>
      <w:tr w:rsidR="00C63A42" w:rsidRPr="002E6E2F" w14:paraId="12C04452" w14:textId="77777777" w:rsidTr="00C63A42">
        <w:tc>
          <w:tcPr>
            <w:tcW w:w="8608" w:type="dxa"/>
          </w:tcPr>
          <w:p w14:paraId="694930F1" w14:textId="77777777" w:rsidR="00C63A42" w:rsidRPr="002E6E2F" w:rsidRDefault="00C63A42" w:rsidP="00C63A42">
            <w:pPr>
              <w:pStyle w:val="Normal2Column"/>
              <w:jc w:val="both"/>
              <w:rPr>
                <w:rFonts w:asciiTheme="majorHAnsi" w:hAnsiTheme="majorHAnsi" w:cstheme="majorHAnsi"/>
                <w:sz w:val="22"/>
              </w:rPr>
            </w:pPr>
          </w:p>
          <w:p w14:paraId="2B450AE9" w14:textId="77777777" w:rsidR="00261073" w:rsidRPr="002E6E2F" w:rsidRDefault="00261073" w:rsidP="00C63A42">
            <w:pPr>
              <w:pStyle w:val="Normal2Column"/>
              <w:jc w:val="both"/>
              <w:rPr>
                <w:rFonts w:asciiTheme="majorHAnsi" w:hAnsiTheme="majorHAnsi" w:cstheme="majorHAnsi"/>
                <w:sz w:val="22"/>
              </w:rPr>
            </w:pPr>
          </w:p>
        </w:tc>
      </w:tr>
      <w:tr w:rsidR="00C63A42" w:rsidRPr="002E6E2F" w14:paraId="4D1456F8" w14:textId="77777777" w:rsidTr="00C63A42">
        <w:tc>
          <w:tcPr>
            <w:tcW w:w="8608" w:type="dxa"/>
          </w:tcPr>
          <w:p w14:paraId="062ED0FE" w14:textId="0683E24E" w:rsidR="00C63A42" w:rsidRPr="002E6E2F" w:rsidRDefault="00C83343" w:rsidP="00C63A42">
            <w:pPr>
              <w:pStyle w:val="Normal2Column"/>
              <w:jc w:val="both"/>
              <w:rPr>
                <w:rFonts w:asciiTheme="majorHAnsi" w:hAnsiTheme="majorHAnsi" w:cstheme="majorHAnsi"/>
                <w:b/>
                <w:bCs/>
                <w:sz w:val="22"/>
              </w:rPr>
            </w:pPr>
            <w:r w:rsidRPr="002E6E2F">
              <w:rPr>
                <w:rFonts w:asciiTheme="majorHAnsi" w:hAnsiTheme="majorHAnsi" w:cstheme="majorHAnsi"/>
                <w:b/>
                <w:bCs/>
                <w:sz w:val="22"/>
              </w:rPr>
              <w:t>Question 3 – Do you have any views on how and by whom Independent Assurance Services Providers established in Ireland should be accredited, supervised, and monitored?</w:t>
            </w:r>
          </w:p>
        </w:tc>
      </w:tr>
      <w:tr w:rsidR="00C63A42" w:rsidRPr="002E6E2F" w14:paraId="60C327AF" w14:textId="77777777" w:rsidTr="00C63A42">
        <w:tc>
          <w:tcPr>
            <w:tcW w:w="8608" w:type="dxa"/>
          </w:tcPr>
          <w:p w14:paraId="5995E51B" w14:textId="77777777" w:rsidR="00C63A42" w:rsidRPr="002E6E2F" w:rsidRDefault="00C63A42" w:rsidP="00C63A42">
            <w:pPr>
              <w:pStyle w:val="Normal2Column"/>
              <w:jc w:val="both"/>
              <w:rPr>
                <w:rFonts w:asciiTheme="majorHAnsi" w:hAnsiTheme="majorHAnsi" w:cstheme="majorHAnsi"/>
                <w:sz w:val="22"/>
              </w:rPr>
            </w:pPr>
          </w:p>
          <w:p w14:paraId="7D23C82B" w14:textId="77777777" w:rsidR="00261073" w:rsidRPr="002E6E2F" w:rsidRDefault="00261073" w:rsidP="00C63A42">
            <w:pPr>
              <w:pStyle w:val="Normal2Column"/>
              <w:jc w:val="both"/>
              <w:rPr>
                <w:rFonts w:asciiTheme="majorHAnsi" w:hAnsiTheme="majorHAnsi" w:cstheme="majorHAnsi"/>
                <w:sz w:val="22"/>
              </w:rPr>
            </w:pPr>
          </w:p>
        </w:tc>
      </w:tr>
      <w:tr w:rsidR="00C01FDD" w:rsidRPr="002E6E2F" w14:paraId="62BAD518" w14:textId="77777777" w:rsidTr="00C63A42">
        <w:tc>
          <w:tcPr>
            <w:tcW w:w="8608" w:type="dxa"/>
          </w:tcPr>
          <w:p w14:paraId="7CD717D9" w14:textId="5BAB826C" w:rsidR="00C01FDD" w:rsidRPr="002E6E2F" w:rsidRDefault="00C83343" w:rsidP="00C63A42">
            <w:pPr>
              <w:pStyle w:val="Normal2Column"/>
              <w:jc w:val="both"/>
              <w:rPr>
                <w:rFonts w:asciiTheme="majorHAnsi" w:hAnsiTheme="majorHAnsi" w:cstheme="majorHAnsi"/>
                <w:sz w:val="22"/>
              </w:rPr>
            </w:pPr>
            <w:r w:rsidRPr="002E6E2F">
              <w:rPr>
                <w:rFonts w:asciiTheme="majorHAnsi" w:hAnsiTheme="majorHAnsi" w:cstheme="majorHAnsi"/>
                <w:b/>
                <w:bCs/>
                <w:sz w:val="22"/>
              </w:rPr>
              <w:t>Question 4 – Do you have any views on the capacity of Independent Assurance Services Providers to comply with equivalent requirements to those set out in the Directive 2006/43/EC (‘Audit Directive’)?</w:t>
            </w:r>
          </w:p>
        </w:tc>
      </w:tr>
      <w:tr w:rsidR="00B3678A" w:rsidRPr="002E6E2F" w14:paraId="439668B2" w14:textId="77777777" w:rsidTr="00C63A42">
        <w:tc>
          <w:tcPr>
            <w:tcW w:w="8608" w:type="dxa"/>
          </w:tcPr>
          <w:p w14:paraId="0BE0837F" w14:textId="77777777" w:rsidR="00B3678A" w:rsidRPr="002E6E2F" w:rsidRDefault="00B3678A" w:rsidP="00B3678A">
            <w:pPr>
              <w:pStyle w:val="Normal2Column"/>
              <w:rPr>
                <w:rFonts w:asciiTheme="majorHAnsi" w:hAnsiTheme="majorHAnsi" w:cstheme="majorHAnsi"/>
                <w:b/>
                <w:bCs/>
                <w:sz w:val="22"/>
              </w:rPr>
            </w:pPr>
          </w:p>
          <w:p w14:paraId="320D4ED7" w14:textId="77777777" w:rsidR="00B3678A" w:rsidRPr="002E6E2F" w:rsidRDefault="00B3678A" w:rsidP="00B3678A">
            <w:pPr>
              <w:pStyle w:val="Normal2Column"/>
              <w:rPr>
                <w:rFonts w:asciiTheme="majorHAnsi" w:hAnsiTheme="majorHAnsi" w:cstheme="majorHAnsi"/>
                <w:b/>
                <w:bCs/>
                <w:sz w:val="22"/>
              </w:rPr>
            </w:pPr>
          </w:p>
        </w:tc>
      </w:tr>
      <w:tr w:rsidR="00B3678A" w:rsidRPr="002E6E2F" w14:paraId="4EC3756E" w14:textId="77777777" w:rsidTr="00C63A42">
        <w:tc>
          <w:tcPr>
            <w:tcW w:w="8608" w:type="dxa"/>
          </w:tcPr>
          <w:p w14:paraId="07F7F6CB" w14:textId="6F46C971" w:rsidR="00B3678A" w:rsidRPr="002E6E2F" w:rsidRDefault="00C83343" w:rsidP="00B3678A">
            <w:pPr>
              <w:pStyle w:val="Normal2Column"/>
              <w:rPr>
                <w:rFonts w:asciiTheme="majorHAnsi" w:hAnsiTheme="majorHAnsi" w:cstheme="majorHAnsi"/>
                <w:b/>
                <w:bCs/>
                <w:sz w:val="22"/>
              </w:rPr>
            </w:pPr>
            <w:r w:rsidRPr="002E6E2F">
              <w:rPr>
                <w:rFonts w:asciiTheme="majorHAnsi" w:hAnsiTheme="majorHAnsi" w:cstheme="majorHAnsi"/>
                <w:b/>
                <w:bCs/>
                <w:sz w:val="22"/>
              </w:rPr>
              <w:t xml:space="preserve">Question 5 – Do you have any views on how Ireland (being the host Member State) should supervise the assurance of sustainability reporting carried out by Independent Assurance Services Providers established in </w:t>
            </w:r>
            <w:r w:rsidR="00D4158F" w:rsidRPr="002E6E2F">
              <w:rPr>
                <w:rFonts w:asciiTheme="majorHAnsi" w:hAnsiTheme="majorHAnsi" w:cstheme="majorHAnsi"/>
                <w:b/>
                <w:bCs/>
                <w:sz w:val="22"/>
              </w:rPr>
              <w:t>another Member State</w:t>
            </w:r>
            <w:r w:rsidRPr="002E6E2F">
              <w:rPr>
                <w:rFonts w:asciiTheme="majorHAnsi" w:hAnsiTheme="majorHAnsi" w:cstheme="majorHAnsi"/>
                <w:b/>
                <w:bCs/>
                <w:sz w:val="22"/>
              </w:rPr>
              <w:t>?</w:t>
            </w:r>
          </w:p>
        </w:tc>
      </w:tr>
      <w:tr w:rsidR="00C01FDD" w:rsidRPr="002E6E2F" w14:paraId="63065010" w14:textId="77777777" w:rsidTr="00C63A42">
        <w:tc>
          <w:tcPr>
            <w:tcW w:w="8608" w:type="dxa"/>
          </w:tcPr>
          <w:p w14:paraId="31D90CD3" w14:textId="6CE0499D" w:rsidR="00C01FDD" w:rsidRPr="002E6E2F" w:rsidRDefault="00C01FDD" w:rsidP="00C63A42">
            <w:pPr>
              <w:pStyle w:val="Normal2Column"/>
              <w:jc w:val="both"/>
              <w:rPr>
                <w:rFonts w:asciiTheme="majorHAnsi" w:hAnsiTheme="majorHAnsi" w:cstheme="majorHAnsi"/>
                <w:sz w:val="22"/>
              </w:rPr>
            </w:pPr>
          </w:p>
          <w:p w14:paraId="418694C6" w14:textId="77777777" w:rsidR="00C01FDD" w:rsidRPr="002E6E2F" w:rsidRDefault="00C01FDD" w:rsidP="00C63A42">
            <w:pPr>
              <w:pStyle w:val="Normal2Column"/>
              <w:jc w:val="both"/>
              <w:rPr>
                <w:rFonts w:asciiTheme="majorHAnsi" w:hAnsiTheme="majorHAnsi" w:cstheme="majorHAnsi"/>
                <w:sz w:val="22"/>
              </w:rPr>
            </w:pPr>
          </w:p>
        </w:tc>
      </w:tr>
      <w:tr w:rsidR="00C63A42" w:rsidRPr="002E6E2F" w14:paraId="1EB2D7ED" w14:textId="77777777" w:rsidTr="00C63A42">
        <w:tc>
          <w:tcPr>
            <w:tcW w:w="8608" w:type="dxa"/>
          </w:tcPr>
          <w:p w14:paraId="205958DD" w14:textId="0D2159D5" w:rsidR="00C63A42" w:rsidRPr="002E6E2F" w:rsidRDefault="00C83343" w:rsidP="00C63A42">
            <w:pPr>
              <w:pStyle w:val="Normal2Column"/>
              <w:jc w:val="both"/>
              <w:rPr>
                <w:rFonts w:asciiTheme="majorHAnsi" w:hAnsiTheme="majorHAnsi" w:cstheme="majorHAnsi"/>
                <w:b/>
                <w:bCs/>
                <w:sz w:val="22"/>
              </w:rPr>
            </w:pPr>
            <w:r w:rsidRPr="002E6E2F">
              <w:rPr>
                <w:rFonts w:asciiTheme="majorHAnsi" w:hAnsiTheme="majorHAnsi" w:cstheme="majorHAnsi"/>
                <w:b/>
                <w:bCs/>
                <w:sz w:val="22"/>
              </w:rPr>
              <w:t>Question 6 – If you fall within scope of the CSRD, would you be likely to use an Independent Assurance Services Provider (other than a statutory auditor) for your sustainability assurance? Please give reasons for your preference.</w:t>
            </w:r>
          </w:p>
        </w:tc>
      </w:tr>
      <w:tr w:rsidR="00C63A42" w:rsidRPr="002E6E2F" w14:paraId="1D0CF7F5" w14:textId="77777777" w:rsidTr="00C63A42">
        <w:tc>
          <w:tcPr>
            <w:tcW w:w="8608" w:type="dxa"/>
          </w:tcPr>
          <w:p w14:paraId="0D72BAE7" w14:textId="77777777" w:rsidR="00261073" w:rsidRPr="002E6E2F" w:rsidRDefault="00261073" w:rsidP="00C63A42">
            <w:pPr>
              <w:pStyle w:val="Normal2Column"/>
              <w:jc w:val="both"/>
              <w:rPr>
                <w:rFonts w:asciiTheme="majorHAnsi" w:hAnsiTheme="majorHAnsi" w:cstheme="majorHAnsi"/>
                <w:sz w:val="22"/>
              </w:rPr>
            </w:pPr>
          </w:p>
          <w:p w14:paraId="1C1642CA" w14:textId="77777777" w:rsidR="00C83343" w:rsidRPr="002E6E2F" w:rsidRDefault="00C83343" w:rsidP="00C63A42">
            <w:pPr>
              <w:pStyle w:val="Normal2Column"/>
              <w:jc w:val="both"/>
              <w:rPr>
                <w:rFonts w:asciiTheme="majorHAnsi" w:hAnsiTheme="majorHAnsi" w:cstheme="majorHAnsi"/>
                <w:sz w:val="22"/>
              </w:rPr>
            </w:pPr>
          </w:p>
        </w:tc>
      </w:tr>
      <w:tr w:rsidR="00E86E31" w:rsidRPr="002E6E2F" w14:paraId="7E4E8E17" w14:textId="77777777" w:rsidTr="00C63A42">
        <w:tc>
          <w:tcPr>
            <w:tcW w:w="8608" w:type="dxa"/>
          </w:tcPr>
          <w:p w14:paraId="3C50AECC" w14:textId="6CA7BED6" w:rsidR="00E86E31" w:rsidRPr="002E6E2F" w:rsidRDefault="00C83343" w:rsidP="00C63A42">
            <w:pPr>
              <w:pStyle w:val="Normal2Column"/>
              <w:jc w:val="both"/>
              <w:rPr>
                <w:rFonts w:asciiTheme="majorHAnsi" w:hAnsiTheme="majorHAnsi" w:cstheme="majorHAnsi"/>
                <w:b/>
                <w:bCs/>
                <w:sz w:val="22"/>
              </w:rPr>
            </w:pPr>
            <w:r w:rsidRPr="002E6E2F">
              <w:rPr>
                <w:rFonts w:asciiTheme="majorHAnsi" w:hAnsiTheme="majorHAnsi" w:cstheme="majorHAnsi"/>
                <w:b/>
                <w:bCs/>
                <w:sz w:val="22"/>
              </w:rPr>
              <w:t>Question 7 – Do you have any views on whether the introduction of a new sector for assurance on sustainability would benefit or harm Irish business and employment or the Irish economy?</w:t>
            </w:r>
          </w:p>
        </w:tc>
      </w:tr>
      <w:tr w:rsidR="00E86E31" w:rsidRPr="002E6E2F" w14:paraId="3189177C" w14:textId="77777777" w:rsidTr="00C63A42">
        <w:tc>
          <w:tcPr>
            <w:tcW w:w="8608" w:type="dxa"/>
          </w:tcPr>
          <w:p w14:paraId="29AA6863" w14:textId="77777777" w:rsidR="00E86E31" w:rsidRPr="002E6E2F" w:rsidRDefault="00E86E31" w:rsidP="00C63A42">
            <w:pPr>
              <w:pStyle w:val="Normal2Column"/>
              <w:jc w:val="both"/>
              <w:rPr>
                <w:rFonts w:asciiTheme="majorHAnsi" w:hAnsiTheme="majorHAnsi" w:cstheme="majorHAnsi"/>
                <w:sz w:val="22"/>
              </w:rPr>
            </w:pPr>
          </w:p>
          <w:p w14:paraId="7B8B7EB6" w14:textId="77777777" w:rsidR="00FA68C7" w:rsidRPr="002E6E2F" w:rsidRDefault="00FA68C7" w:rsidP="00C63A42">
            <w:pPr>
              <w:pStyle w:val="Normal2Column"/>
              <w:jc w:val="both"/>
              <w:rPr>
                <w:rFonts w:asciiTheme="majorHAnsi" w:hAnsiTheme="majorHAnsi" w:cstheme="majorHAnsi"/>
                <w:sz w:val="22"/>
              </w:rPr>
            </w:pPr>
          </w:p>
        </w:tc>
      </w:tr>
      <w:tr w:rsidR="00C63A42" w:rsidRPr="002E6E2F" w14:paraId="30A31B51" w14:textId="77777777" w:rsidTr="00C63A42">
        <w:tc>
          <w:tcPr>
            <w:tcW w:w="8608" w:type="dxa"/>
          </w:tcPr>
          <w:p w14:paraId="4E125712" w14:textId="55E38EF4" w:rsidR="00C63A42" w:rsidRPr="002E6E2F" w:rsidRDefault="00C63A42" w:rsidP="00BC7596">
            <w:pPr>
              <w:spacing w:line="276" w:lineRule="auto"/>
              <w:ind w:left="-5"/>
              <w:rPr>
                <w:rFonts w:asciiTheme="majorHAnsi" w:hAnsiTheme="majorHAnsi" w:cstheme="majorHAnsi"/>
                <w:b/>
                <w:bCs/>
                <w:sz w:val="22"/>
              </w:rPr>
            </w:pPr>
            <w:r w:rsidRPr="002E6E2F">
              <w:rPr>
                <w:rFonts w:asciiTheme="majorHAnsi" w:hAnsiTheme="majorHAnsi" w:cstheme="majorHAnsi"/>
                <w:b/>
                <w:bCs/>
                <w:sz w:val="22"/>
              </w:rPr>
              <w:t xml:space="preserve">Please include your views on any other issues that you might see as relevant to </w:t>
            </w:r>
            <w:r w:rsidR="009929F4" w:rsidRPr="002E6E2F">
              <w:rPr>
                <w:rFonts w:asciiTheme="majorHAnsi" w:hAnsiTheme="majorHAnsi" w:cstheme="majorHAnsi"/>
                <w:b/>
                <w:bCs/>
                <w:sz w:val="22"/>
              </w:rPr>
              <w:t>Article 34(4)</w:t>
            </w:r>
            <w:r w:rsidR="00B3678A" w:rsidRPr="002E6E2F">
              <w:rPr>
                <w:rFonts w:asciiTheme="majorHAnsi" w:hAnsiTheme="majorHAnsi" w:cstheme="majorHAnsi"/>
                <w:b/>
                <w:bCs/>
                <w:sz w:val="22"/>
              </w:rPr>
              <w:t xml:space="preserve"> and (5)</w:t>
            </w:r>
            <w:r w:rsidR="009929F4" w:rsidRPr="002E6E2F">
              <w:rPr>
                <w:rFonts w:asciiTheme="majorHAnsi" w:hAnsiTheme="majorHAnsi" w:cstheme="majorHAnsi"/>
                <w:b/>
                <w:bCs/>
                <w:sz w:val="22"/>
              </w:rPr>
              <w:t>.</w:t>
            </w:r>
            <w:r w:rsidRPr="002E6E2F">
              <w:rPr>
                <w:rFonts w:asciiTheme="majorHAnsi" w:hAnsiTheme="majorHAnsi" w:cstheme="majorHAnsi"/>
                <w:b/>
                <w:bCs/>
                <w:sz w:val="22"/>
              </w:rPr>
              <w:t xml:space="preserve"> </w:t>
            </w:r>
          </w:p>
        </w:tc>
      </w:tr>
      <w:tr w:rsidR="00C63A42" w:rsidRPr="002E6E2F" w14:paraId="66177CA3" w14:textId="77777777" w:rsidTr="00C63A42">
        <w:tc>
          <w:tcPr>
            <w:tcW w:w="8608" w:type="dxa"/>
          </w:tcPr>
          <w:p w14:paraId="65477A9E" w14:textId="77777777" w:rsidR="00C63A42" w:rsidRPr="002E6E2F" w:rsidRDefault="00C63A42" w:rsidP="00C63A42">
            <w:pPr>
              <w:pStyle w:val="Normal2Column"/>
              <w:jc w:val="both"/>
              <w:rPr>
                <w:rFonts w:asciiTheme="majorHAnsi" w:hAnsiTheme="majorHAnsi" w:cstheme="majorHAnsi"/>
                <w:sz w:val="22"/>
              </w:rPr>
            </w:pPr>
          </w:p>
          <w:p w14:paraId="7C5BBABA" w14:textId="77777777" w:rsidR="00825A8F" w:rsidRPr="002E6E2F" w:rsidRDefault="00825A8F" w:rsidP="00C63A42">
            <w:pPr>
              <w:pStyle w:val="Normal2Column"/>
              <w:jc w:val="both"/>
              <w:rPr>
                <w:rFonts w:asciiTheme="majorHAnsi" w:hAnsiTheme="majorHAnsi" w:cstheme="majorHAnsi"/>
                <w:sz w:val="22"/>
              </w:rPr>
            </w:pPr>
          </w:p>
        </w:tc>
      </w:tr>
    </w:tbl>
    <w:p w14:paraId="4386E08D" w14:textId="77777777" w:rsidR="00C63A42" w:rsidRPr="002E6E2F" w:rsidRDefault="00C63A42" w:rsidP="00C63A42">
      <w:pPr>
        <w:pStyle w:val="Normal2Column"/>
        <w:ind w:left="-567"/>
        <w:jc w:val="both"/>
        <w:rPr>
          <w:rFonts w:asciiTheme="majorHAnsi" w:hAnsiTheme="majorHAnsi" w:cstheme="majorHAnsi"/>
          <w:szCs w:val="21"/>
        </w:rPr>
      </w:pPr>
    </w:p>
    <w:p w14:paraId="065635AC" w14:textId="44A79E8B" w:rsidR="005752DF" w:rsidRPr="002E6E2F" w:rsidRDefault="005752DF" w:rsidP="005752DF">
      <w:pPr>
        <w:pStyle w:val="Normal2Column"/>
        <w:ind w:left="-567"/>
        <w:jc w:val="both"/>
        <w:rPr>
          <w:rFonts w:asciiTheme="majorHAnsi" w:hAnsiTheme="majorHAnsi" w:cstheme="majorHAnsi"/>
        </w:rPr>
      </w:pPr>
      <w:r w:rsidRPr="002E6E2F">
        <w:rPr>
          <w:rFonts w:asciiTheme="majorHAnsi" w:hAnsiTheme="majorHAnsi" w:cstheme="majorHAnsi"/>
        </w:rPr>
        <w:t xml:space="preserve"> </w:t>
      </w:r>
    </w:p>
    <w:p w14:paraId="1037C325" w14:textId="0D08E32A" w:rsidR="009929F4" w:rsidRPr="00BC7596" w:rsidRDefault="00BC7596" w:rsidP="00BC7596">
      <w:pPr>
        <w:jc w:val="center"/>
        <w:rPr>
          <w:b/>
          <w:bCs/>
          <w:color w:val="00444D"/>
        </w:rPr>
      </w:pPr>
      <w:r w:rsidRPr="00BC7596">
        <w:rPr>
          <w:b/>
          <w:bCs/>
          <w:color w:val="00444D"/>
        </w:rPr>
        <w:t>THANK YOU FOR YOUR RESPONSES</w:t>
      </w:r>
    </w:p>
    <w:p w14:paraId="5F35A438" w14:textId="77777777" w:rsidR="005752DF" w:rsidRPr="002E6E2F" w:rsidRDefault="005752DF" w:rsidP="00155EA5">
      <w:pPr>
        <w:rPr>
          <w:rFonts w:asciiTheme="majorHAnsi" w:hAnsiTheme="majorHAnsi" w:cstheme="majorHAnsi"/>
        </w:rPr>
      </w:pPr>
    </w:p>
    <w:sectPr w:rsidR="005752DF" w:rsidRPr="002E6E2F" w:rsidSect="00B732C0">
      <w:footerReference w:type="even" r:id="rId13"/>
      <w:footerReference w:type="default" r:id="rId14"/>
      <w:headerReference w:type="first" r:id="rId15"/>
      <w:footerReference w:type="first" r:id="rId16"/>
      <w:pgSz w:w="11907" w:h="16839" w:code="9"/>
      <w:pgMar w:top="2835" w:right="1134" w:bottom="1418" w:left="2155" w:header="680" w:footer="113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BEAB" w14:textId="77777777" w:rsidR="00B732C0" w:rsidRDefault="00B732C0">
      <w:pPr>
        <w:spacing w:after="0" w:line="240" w:lineRule="auto"/>
      </w:pPr>
      <w:r>
        <w:separator/>
      </w:r>
    </w:p>
    <w:p w14:paraId="28576AFB" w14:textId="77777777" w:rsidR="00B732C0" w:rsidRDefault="00B732C0"/>
  </w:endnote>
  <w:endnote w:type="continuationSeparator" w:id="0">
    <w:p w14:paraId="4586D1A3" w14:textId="77777777" w:rsidR="00B732C0" w:rsidRDefault="00B732C0">
      <w:pPr>
        <w:spacing w:after="0" w:line="240" w:lineRule="auto"/>
      </w:pPr>
      <w:r>
        <w:continuationSeparator/>
      </w:r>
    </w:p>
    <w:p w14:paraId="602532A1" w14:textId="77777777" w:rsidR="00B732C0" w:rsidRDefault="00B73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8956" w14:textId="77777777" w:rsidR="005B5C2B" w:rsidRDefault="005B5C2B" w:rsidP="00C747F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FC592A3" w14:textId="77777777" w:rsidR="007C593D" w:rsidRDefault="007C593D" w:rsidP="005B5C2B">
    <w:pPr>
      <w:pStyle w:val="Footer"/>
      <w:ind w:firstLine="360"/>
      <w:rPr>
        <w:rStyle w:val="PageNumber"/>
      </w:rPr>
    </w:pPr>
  </w:p>
  <w:p w14:paraId="099774B9" w14:textId="77777777" w:rsidR="00292BE0" w:rsidRDefault="00292BE0" w:rsidP="00335CDC">
    <w:pPr>
      <w:pStyle w:val="Footer"/>
    </w:pPr>
  </w:p>
  <w:p w14:paraId="12659A47" w14:textId="77777777" w:rsidR="008419D0" w:rsidRDefault="008419D0"/>
  <w:p w14:paraId="5EDC4AB1" w14:textId="77777777" w:rsidR="00512F7A" w:rsidRDefault="00512F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E0F9" w14:textId="77777777" w:rsidR="005B5C2B" w:rsidRPr="002E6E2F" w:rsidRDefault="005B5C2B" w:rsidP="006F7247">
    <w:pPr>
      <w:pStyle w:val="Footer"/>
      <w:framePr w:wrap="none" w:vAnchor="text" w:hAnchor="margin" w:y="366"/>
      <w:spacing w:line="60" w:lineRule="exact"/>
      <w:rPr>
        <w:rStyle w:val="PageNumber"/>
        <w:rFonts w:asciiTheme="majorHAnsi" w:hAnsiTheme="majorHAnsi" w:cstheme="majorHAnsi"/>
        <w:spacing w:val="-40"/>
        <w:sz w:val="20"/>
        <w:szCs w:val="20"/>
      </w:rPr>
    </w:pPr>
    <w:r w:rsidRPr="002E6E2F">
      <w:rPr>
        <w:rStyle w:val="PageNumber"/>
        <w:rFonts w:asciiTheme="majorHAnsi" w:hAnsiTheme="majorHAnsi" w:cstheme="majorHAnsi"/>
        <w:spacing w:val="-40"/>
        <w:sz w:val="20"/>
        <w:szCs w:val="20"/>
      </w:rPr>
      <w:t>——</w:t>
    </w:r>
  </w:p>
  <w:p w14:paraId="284185CD" w14:textId="77777777" w:rsidR="005B5C2B" w:rsidRPr="002E6E2F" w:rsidRDefault="005B5C2B" w:rsidP="006F7247">
    <w:pPr>
      <w:pStyle w:val="Footer"/>
      <w:framePr w:wrap="none" w:vAnchor="text" w:hAnchor="margin" w:y="366"/>
      <w:spacing w:line="60" w:lineRule="exact"/>
      <w:rPr>
        <w:rStyle w:val="PageNumber"/>
        <w:rFonts w:asciiTheme="majorHAnsi" w:hAnsiTheme="majorHAnsi" w:cstheme="majorHAnsi"/>
        <w:sz w:val="20"/>
        <w:szCs w:val="20"/>
      </w:rPr>
    </w:pPr>
    <w:r w:rsidRPr="002E6E2F">
      <w:rPr>
        <w:rStyle w:val="PageNumber"/>
        <w:rFonts w:asciiTheme="majorHAnsi" w:hAnsiTheme="majorHAnsi" w:cstheme="majorHAnsi"/>
        <w:sz w:val="20"/>
        <w:szCs w:val="20"/>
      </w:rPr>
      <w:fldChar w:fldCharType="begin"/>
    </w:r>
    <w:r w:rsidRPr="002E6E2F">
      <w:rPr>
        <w:rStyle w:val="PageNumber"/>
        <w:rFonts w:asciiTheme="majorHAnsi" w:hAnsiTheme="majorHAnsi" w:cstheme="majorHAnsi"/>
        <w:sz w:val="20"/>
        <w:szCs w:val="20"/>
      </w:rPr>
      <w:instrText xml:space="preserve">PAGE  </w:instrText>
    </w:r>
    <w:r w:rsidRPr="002E6E2F">
      <w:rPr>
        <w:rStyle w:val="PageNumber"/>
        <w:rFonts w:asciiTheme="majorHAnsi" w:hAnsiTheme="majorHAnsi" w:cstheme="majorHAnsi"/>
        <w:sz w:val="20"/>
        <w:szCs w:val="20"/>
      </w:rPr>
      <w:fldChar w:fldCharType="separate"/>
    </w:r>
    <w:r w:rsidR="00786D3A" w:rsidRPr="002E6E2F">
      <w:rPr>
        <w:rStyle w:val="PageNumber"/>
        <w:rFonts w:asciiTheme="majorHAnsi" w:hAnsiTheme="majorHAnsi" w:cstheme="majorHAnsi"/>
        <w:noProof/>
        <w:sz w:val="20"/>
        <w:szCs w:val="20"/>
      </w:rPr>
      <w:t>2</w:t>
    </w:r>
    <w:r w:rsidRPr="002E6E2F">
      <w:rPr>
        <w:rStyle w:val="PageNumber"/>
        <w:rFonts w:asciiTheme="majorHAnsi" w:hAnsiTheme="majorHAnsi" w:cstheme="majorHAnsi"/>
        <w:sz w:val="20"/>
        <w:szCs w:val="20"/>
      </w:rPr>
      <w:fldChar w:fldCharType="end"/>
    </w:r>
  </w:p>
  <w:p w14:paraId="74B6DF0A" w14:textId="77777777" w:rsidR="005B5C2B" w:rsidRDefault="005B5C2B" w:rsidP="005B5C2B">
    <w:pPr>
      <w:pStyle w:val="Footer"/>
    </w:pPr>
  </w:p>
  <w:p w14:paraId="26976D1C" w14:textId="77777777" w:rsidR="00512F7A" w:rsidRDefault="00512F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9CD8" w14:textId="77777777" w:rsidR="005752DF" w:rsidRDefault="005752DF" w:rsidP="005752DF">
    <w:pPr>
      <w:pStyle w:val="EndorsementText"/>
    </w:pPr>
    <w:r>
      <w:t>Department of Enterprise, Trade and Employment</w:t>
    </w:r>
  </w:p>
  <w:p w14:paraId="21F249A0" w14:textId="3EADA91D" w:rsidR="00D76841" w:rsidRPr="005752DF" w:rsidRDefault="009C4B87" w:rsidP="005752DF">
    <w:pPr>
      <w:pStyle w:val="EndorsementText"/>
    </w:pPr>
    <w:r>
      <w:t>2</w:t>
    </w:r>
    <w:r w:rsidR="003E3634">
      <w:t>5</w:t>
    </w:r>
    <w:r>
      <w:t xml:space="preserve"> April</w:t>
    </w:r>
    <w:r w:rsidR="005752DF">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92E9F" w14:textId="77777777" w:rsidR="00B732C0" w:rsidRDefault="00B732C0">
      <w:pPr>
        <w:spacing w:after="0" w:line="240" w:lineRule="auto"/>
      </w:pPr>
      <w:r>
        <w:separator/>
      </w:r>
    </w:p>
    <w:p w14:paraId="6B4E5C7B" w14:textId="77777777" w:rsidR="00B732C0" w:rsidRDefault="00B732C0"/>
  </w:footnote>
  <w:footnote w:type="continuationSeparator" w:id="0">
    <w:p w14:paraId="5BAE2740" w14:textId="77777777" w:rsidR="00B732C0" w:rsidRDefault="00B732C0">
      <w:pPr>
        <w:spacing w:after="0" w:line="240" w:lineRule="auto"/>
      </w:pPr>
      <w:r>
        <w:continuationSeparator/>
      </w:r>
    </w:p>
    <w:p w14:paraId="43249A37" w14:textId="77777777" w:rsidR="00B732C0" w:rsidRDefault="00B732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3079" w14:textId="77777777" w:rsidR="005B5C2B" w:rsidRDefault="00CD2C2B" w:rsidP="00CD2C2B">
    <w:pPr>
      <w:pStyle w:val="Header"/>
      <w:ind w:left="-1276"/>
    </w:pPr>
    <w:r w:rsidRPr="00167BB0">
      <w:rPr>
        <w:rFonts w:cs="Arial"/>
        <w:noProof/>
        <w:color w:val="292B2C"/>
        <w:sz w:val="32"/>
        <w:szCs w:val="32"/>
      </w:rPr>
      <w:drawing>
        <wp:inline distT="0" distB="0" distL="0" distR="0" wp14:anchorId="10386275" wp14:editId="4D25F137">
          <wp:extent cx="2721427" cy="1000125"/>
          <wp:effectExtent l="0" t="0" r="317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8052" cy="1020935"/>
                  </a:xfrm>
                  <a:prstGeom prst="rect">
                    <a:avLst/>
                  </a:prstGeom>
                  <a:noFill/>
                  <a:ln>
                    <a:noFill/>
                  </a:ln>
                </pic:spPr>
              </pic:pic>
            </a:graphicData>
          </a:graphic>
        </wp:inline>
      </w:drawing>
    </w:r>
    <w:r w:rsidR="00EB580B">
      <w:rPr>
        <w:noProof/>
        <w:lang w:val="en-IE" w:eastAsia="en-IE"/>
      </w:rPr>
      <w:drawing>
        <wp:anchor distT="0" distB="0" distL="114300" distR="114300" simplePos="0" relativeHeight="251660287" behindDoc="1" locked="0" layoutInCell="1" allowOverlap="1" wp14:anchorId="6D5AE6AC" wp14:editId="43A3AE09">
          <wp:simplePos x="0" y="0"/>
          <wp:positionH relativeFrom="column">
            <wp:posOffset>-1368243</wp:posOffset>
          </wp:positionH>
          <wp:positionV relativeFrom="paragraph">
            <wp:posOffset>-442595</wp:posOffset>
          </wp:positionV>
          <wp:extent cx="7554685" cy="10685961"/>
          <wp:effectExtent l="0" t="0" r="0"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4685" cy="106859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B345F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4860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C508A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E76D3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F823CD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ED6806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7A6ECF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354B9B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C5C1E5C"/>
    <w:lvl w:ilvl="0">
      <w:start w:val="1"/>
      <w:numFmt w:val="decimal"/>
      <w:lvlText w:val="%1."/>
      <w:lvlJc w:val="left"/>
      <w:pPr>
        <w:tabs>
          <w:tab w:val="num" w:pos="389"/>
        </w:tabs>
        <w:ind w:left="389" w:hanging="389"/>
      </w:pPr>
      <w:rPr>
        <w:rFonts w:hint="default"/>
      </w:rPr>
    </w:lvl>
  </w:abstractNum>
  <w:abstractNum w:abstractNumId="10" w15:restartNumberingAfterBreak="0">
    <w:nsid w:val="FFFFFF89"/>
    <w:multiLevelType w:val="singleLevel"/>
    <w:tmpl w:val="038A2622"/>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7E77DA"/>
    <w:multiLevelType w:val="multilevel"/>
    <w:tmpl w:val="81528A64"/>
    <w:lvl w:ilvl="0">
      <w:start w:val="1"/>
      <w:numFmt w:val="decimal"/>
      <w:lvlText w:val="%1."/>
      <w:lvlJc w:val="left"/>
      <w:pPr>
        <w:tabs>
          <w:tab w:val="num" w:pos="907"/>
        </w:tabs>
        <w:ind w:left="907" w:hanging="453"/>
      </w:pPr>
      <w:rPr>
        <w:rFonts w:ascii="Lato" w:hAnsi="Lato" w:hint="default"/>
        <w:b/>
        <w:i w:val="0"/>
        <w:color w:val="000000" w:themeColor="text1"/>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A571F5"/>
    <w:multiLevelType w:val="hybridMultilevel"/>
    <w:tmpl w:val="1CE84D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20886"/>
    <w:multiLevelType w:val="multilevel"/>
    <w:tmpl w:val="22DA748A"/>
    <w:lvl w:ilvl="0">
      <w:start w:val="1"/>
      <w:numFmt w:val="decimal"/>
      <w:lvlText w:val="%1."/>
      <w:lvlJc w:val="left"/>
      <w:pPr>
        <w:tabs>
          <w:tab w:val="num" w:pos="907"/>
        </w:tabs>
        <w:ind w:left="907" w:hanging="4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D70691"/>
    <w:multiLevelType w:val="multilevel"/>
    <w:tmpl w:val="078A913A"/>
    <w:lvl w:ilvl="0">
      <w:start w:val="1"/>
      <w:numFmt w:val="bullet"/>
      <w:lvlText w:val=""/>
      <w:lvlJc w:val="left"/>
      <w:pPr>
        <w:tabs>
          <w:tab w:val="num" w:pos="389"/>
        </w:tabs>
        <w:ind w:left="389" w:hanging="38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BA02097"/>
    <w:multiLevelType w:val="multilevel"/>
    <w:tmpl w:val="99E6B8B6"/>
    <w:lvl w:ilvl="0">
      <w:start w:val="1"/>
      <w:numFmt w:val="decimal"/>
      <w:lvlText w:val="%1."/>
      <w:lvlJc w:val="left"/>
      <w:pPr>
        <w:ind w:left="680" w:hanging="340"/>
      </w:pPr>
      <w:rPr>
        <w:rFonts w:ascii="Lato" w:hAnsi="Lato" w:hint="default"/>
        <w:strike w:val="0"/>
        <w:dstrike w:val="0"/>
        <w:color w:val="004D44" w:themeColor="text2"/>
        <w:sz w:val="24"/>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95F7A77"/>
    <w:multiLevelType w:val="multilevel"/>
    <w:tmpl w:val="5B5E92E0"/>
    <w:lvl w:ilvl="0">
      <w:start w:val="1"/>
      <w:numFmt w:val="decimal"/>
      <w:lvlText w:val="%1."/>
      <w:lvlJc w:val="left"/>
      <w:pPr>
        <w:ind w:left="680" w:hanging="680"/>
      </w:pPr>
      <w:rPr>
        <w:rFonts w:ascii="Lato Black" w:hAnsi="Lato Black" w:hint="default"/>
        <w:strike w:val="0"/>
        <w:dstrike w:val="0"/>
        <w:color w:val="A3912A" w:themeColor="accent6"/>
        <w:sz w:val="40"/>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85667A"/>
    <w:multiLevelType w:val="multilevel"/>
    <w:tmpl w:val="0D283A8A"/>
    <w:lvl w:ilvl="0">
      <w:start w:val="1"/>
      <w:numFmt w:val="decimal"/>
      <w:lvlText w:val="%1."/>
      <w:lvlJc w:val="left"/>
      <w:pPr>
        <w:ind w:left="340" w:hanging="340"/>
      </w:pPr>
      <w:rPr>
        <w:rFonts w:ascii="Lato" w:hAnsi="Lato" w:hint="default"/>
        <w:strike w:val="0"/>
        <w:dstrike w:val="0"/>
        <w:color w:val="A3912A" w:themeColor="accent6"/>
        <w:sz w:val="24"/>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7BD0E7A"/>
    <w:multiLevelType w:val="multilevel"/>
    <w:tmpl w:val="1DD86DDA"/>
    <w:lvl w:ilvl="0">
      <w:start w:val="1"/>
      <w:numFmt w:val="decimal"/>
      <w:lvlText w:val="%1."/>
      <w:lvlJc w:val="left"/>
      <w:pPr>
        <w:ind w:left="340" w:hanging="340"/>
      </w:pPr>
      <w:rPr>
        <w:rFonts w:ascii="Lato Black" w:hAnsi="Lato Black" w:hint="default"/>
        <w:strike w:val="0"/>
        <w:dstrike w:val="0"/>
        <w:color w:val="A3912A" w:themeColor="accent6"/>
        <w:sz w:val="40"/>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924BF9"/>
    <w:multiLevelType w:val="multilevel"/>
    <w:tmpl w:val="C42673CE"/>
    <w:lvl w:ilvl="0">
      <w:start w:val="1"/>
      <w:numFmt w:val="decimal"/>
      <w:lvlText w:val="%1."/>
      <w:lvlJc w:val="left"/>
      <w:pPr>
        <w:tabs>
          <w:tab w:val="num" w:pos="680"/>
        </w:tabs>
        <w:ind w:left="680" w:hanging="22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26B331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940DD0"/>
    <w:multiLevelType w:val="multilevel"/>
    <w:tmpl w:val="A330FC92"/>
    <w:lvl w:ilvl="0">
      <w:start w:val="1"/>
      <w:numFmt w:val="decimal"/>
      <w:lvlText w:val="%1."/>
      <w:lvlJc w:val="left"/>
      <w:pPr>
        <w:tabs>
          <w:tab w:val="num" w:pos="389"/>
        </w:tabs>
        <w:ind w:left="389" w:hanging="38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themeColor="accent6"/>
        <w:sz w:val="28"/>
        <w:u w:val="none" w:color="004D44"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3704859">
    <w:abstractNumId w:val="10"/>
  </w:num>
  <w:num w:numId="2" w16cid:durableId="237207135">
    <w:abstractNumId w:val="10"/>
    <w:lvlOverride w:ilvl="0">
      <w:startOverride w:val="1"/>
    </w:lvlOverride>
  </w:num>
  <w:num w:numId="3" w16cid:durableId="1655527519">
    <w:abstractNumId w:val="14"/>
  </w:num>
  <w:num w:numId="4" w16cid:durableId="1857961071">
    <w:abstractNumId w:val="9"/>
  </w:num>
  <w:num w:numId="5" w16cid:durableId="783614187">
    <w:abstractNumId w:val="24"/>
  </w:num>
  <w:num w:numId="6" w16cid:durableId="663825786">
    <w:abstractNumId w:val="23"/>
  </w:num>
  <w:num w:numId="7" w16cid:durableId="1658608882">
    <w:abstractNumId w:val="11"/>
  </w:num>
  <w:num w:numId="8" w16cid:durableId="284385789">
    <w:abstractNumId w:val="0"/>
  </w:num>
  <w:num w:numId="9" w16cid:durableId="860699831">
    <w:abstractNumId w:val="1"/>
  </w:num>
  <w:num w:numId="10" w16cid:durableId="921377066">
    <w:abstractNumId w:val="2"/>
  </w:num>
  <w:num w:numId="11" w16cid:durableId="590092202">
    <w:abstractNumId w:val="3"/>
  </w:num>
  <w:num w:numId="12" w16cid:durableId="1193804915">
    <w:abstractNumId w:val="4"/>
  </w:num>
  <w:num w:numId="13" w16cid:durableId="907805892">
    <w:abstractNumId w:val="5"/>
  </w:num>
  <w:num w:numId="14" w16cid:durableId="1907103433">
    <w:abstractNumId w:val="6"/>
  </w:num>
  <w:num w:numId="15" w16cid:durableId="1057705099">
    <w:abstractNumId w:val="7"/>
  </w:num>
  <w:num w:numId="16" w16cid:durableId="478961176">
    <w:abstractNumId w:val="8"/>
  </w:num>
  <w:num w:numId="17" w16cid:durableId="414595357">
    <w:abstractNumId w:val="26"/>
  </w:num>
  <w:num w:numId="18" w16cid:durableId="1362974469">
    <w:abstractNumId w:val="22"/>
  </w:num>
  <w:num w:numId="19" w16cid:durableId="521088099">
    <w:abstractNumId w:val="17"/>
  </w:num>
  <w:num w:numId="20" w16cid:durableId="730271591">
    <w:abstractNumId w:val="19"/>
  </w:num>
  <w:num w:numId="21" w16cid:durableId="933322929">
    <w:abstractNumId w:val="20"/>
  </w:num>
  <w:num w:numId="22" w16cid:durableId="1742557946">
    <w:abstractNumId w:val="18"/>
  </w:num>
  <w:num w:numId="23" w16cid:durableId="859858716">
    <w:abstractNumId w:val="25"/>
  </w:num>
  <w:num w:numId="24" w16cid:durableId="940801448">
    <w:abstractNumId w:val="21"/>
  </w:num>
  <w:num w:numId="25" w16cid:durableId="737942360">
    <w:abstractNumId w:val="15"/>
  </w:num>
  <w:num w:numId="26" w16cid:durableId="498616703">
    <w:abstractNumId w:val="12"/>
  </w:num>
  <w:num w:numId="27" w16cid:durableId="482552232">
    <w:abstractNumId w:val="16"/>
  </w:num>
  <w:num w:numId="28" w16cid:durableId="11112398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5"/>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DF"/>
    <w:rsid w:val="000155BC"/>
    <w:rsid w:val="00020D56"/>
    <w:rsid w:val="0004703E"/>
    <w:rsid w:val="00055582"/>
    <w:rsid w:val="00055D56"/>
    <w:rsid w:val="00071437"/>
    <w:rsid w:val="0007277B"/>
    <w:rsid w:val="000730A8"/>
    <w:rsid w:val="00082BFF"/>
    <w:rsid w:val="00090139"/>
    <w:rsid w:val="00091C7C"/>
    <w:rsid w:val="000A3ED1"/>
    <w:rsid w:val="000A7C49"/>
    <w:rsid w:val="000C13EF"/>
    <w:rsid w:val="000C19D9"/>
    <w:rsid w:val="000D2F9D"/>
    <w:rsid w:val="000E1F94"/>
    <w:rsid w:val="000E31A9"/>
    <w:rsid w:val="000F20CF"/>
    <w:rsid w:val="000F30F1"/>
    <w:rsid w:val="0010642D"/>
    <w:rsid w:val="00113CCE"/>
    <w:rsid w:val="00153A7A"/>
    <w:rsid w:val="00155EA5"/>
    <w:rsid w:val="00157141"/>
    <w:rsid w:val="00173E8F"/>
    <w:rsid w:val="001812FC"/>
    <w:rsid w:val="0018789F"/>
    <w:rsid w:val="00190C07"/>
    <w:rsid w:val="0019665B"/>
    <w:rsid w:val="001A0C21"/>
    <w:rsid w:val="001A6E6E"/>
    <w:rsid w:val="001B7C02"/>
    <w:rsid w:val="001F68DC"/>
    <w:rsid w:val="001F7660"/>
    <w:rsid w:val="00205832"/>
    <w:rsid w:val="00231D54"/>
    <w:rsid w:val="00232738"/>
    <w:rsid w:val="00233A39"/>
    <w:rsid w:val="00246249"/>
    <w:rsid w:val="00254130"/>
    <w:rsid w:val="00261073"/>
    <w:rsid w:val="002749D2"/>
    <w:rsid w:val="00282EB9"/>
    <w:rsid w:val="00292BE0"/>
    <w:rsid w:val="0029602E"/>
    <w:rsid w:val="002B2482"/>
    <w:rsid w:val="002C35A3"/>
    <w:rsid w:val="002D6386"/>
    <w:rsid w:val="002E6E2F"/>
    <w:rsid w:val="00302DC8"/>
    <w:rsid w:val="00321993"/>
    <w:rsid w:val="00325BB9"/>
    <w:rsid w:val="00327982"/>
    <w:rsid w:val="00335CDC"/>
    <w:rsid w:val="00347316"/>
    <w:rsid w:val="0036294A"/>
    <w:rsid w:val="00366FE8"/>
    <w:rsid w:val="003B18B9"/>
    <w:rsid w:val="003C0C08"/>
    <w:rsid w:val="003C4865"/>
    <w:rsid w:val="003D4D1B"/>
    <w:rsid w:val="003E3634"/>
    <w:rsid w:val="003F5C7D"/>
    <w:rsid w:val="00412C36"/>
    <w:rsid w:val="0042545D"/>
    <w:rsid w:val="00441DC0"/>
    <w:rsid w:val="00462B4A"/>
    <w:rsid w:val="00463FFC"/>
    <w:rsid w:val="00475772"/>
    <w:rsid w:val="00476B67"/>
    <w:rsid w:val="00487348"/>
    <w:rsid w:val="004B3274"/>
    <w:rsid w:val="004D13E8"/>
    <w:rsid w:val="004E161F"/>
    <w:rsid w:val="004E2954"/>
    <w:rsid w:val="004E6E0F"/>
    <w:rsid w:val="004E7C39"/>
    <w:rsid w:val="00512F7A"/>
    <w:rsid w:val="005135F4"/>
    <w:rsid w:val="00516B47"/>
    <w:rsid w:val="00524387"/>
    <w:rsid w:val="00530695"/>
    <w:rsid w:val="00541094"/>
    <w:rsid w:val="00560EB9"/>
    <w:rsid w:val="00565E81"/>
    <w:rsid w:val="0056763D"/>
    <w:rsid w:val="005716FC"/>
    <w:rsid w:val="005752DF"/>
    <w:rsid w:val="0057650B"/>
    <w:rsid w:val="005B5C2B"/>
    <w:rsid w:val="005D190E"/>
    <w:rsid w:val="005D4389"/>
    <w:rsid w:val="005F42BA"/>
    <w:rsid w:val="005F4F2F"/>
    <w:rsid w:val="005F521B"/>
    <w:rsid w:val="0060182D"/>
    <w:rsid w:val="00604EA8"/>
    <w:rsid w:val="00610A48"/>
    <w:rsid w:val="00610BEB"/>
    <w:rsid w:val="00616252"/>
    <w:rsid w:val="00625FA2"/>
    <w:rsid w:val="00633161"/>
    <w:rsid w:val="006350F8"/>
    <w:rsid w:val="00637F7A"/>
    <w:rsid w:val="00640490"/>
    <w:rsid w:val="006623DF"/>
    <w:rsid w:val="00671372"/>
    <w:rsid w:val="00675728"/>
    <w:rsid w:val="0068370F"/>
    <w:rsid w:val="006873E2"/>
    <w:rsid w:val="00692F85"/>
    <w:rsid w:val="00695986"/>
    <w:rsid w:val="00697276"/>
    <w:rsid w:val="006A60C3"/>
    <w:rsid w:val="006B7B8D"/>
    <w:rsid w:val="006D40F3"/>
    <w:rsid w:val="006D4EC3"/>
    <w:rsid w:val="006D6D2A"/>
    <w:rsid w:val="006E04B6"/>
    <w:rsid w:val="006F7247"/>
    <w:rsid w:val="007102CD"/>
    <w:rsid w:val="007120BA"/>
    <w:rsid w:val="007147ED"/>
    <w:rsid w:val="00715636"/>
    <w:rsid w:val="00720D69"/>
    <w:rsid w:val="00722A88"/>
    <w:rsid w:val="007244B2"/>
    <w:rsid w:val="00733690"/>
    <w:rsid w:val="007475AF"/>
    <w:rsid w:val="007511ED"/>
    <w:rsid w:val="007518C0"/>
    <w:rsid w:val="00755210"/>
    <w:rsid w:val="00760F79"/>
    <w:rsid w:val="00770327"/>
    <w:rsid w:val="00777D29"/>
    <w:rsid w:val="00786D3A"/>
    <w:rsid w:val="00795AE3"/>
    <w:rsid w:val="007B30B0"/>
    <w:rsid w:val="007B4902"/>
    <w:rsid w:val="007C4F2D"/>
    <w:rsid w:val="007C593D"/>
    <w:rsid w:val="007F7506"/>
    <w:rsid w:val="00800CF7"/>
    <w:rsid w:val="00804019"/>
    <w:rsid w:val="00804D93"/>
    <w:rsid w:val="00805866"/>
    <w:rsid w:val="00807FB7"/>
    <w:rsid w:val="0081457E"/>
    <w:rsid w:val="00815DEC"/>
    <w:rsid w:val="00817CC8"/>
    <w:rsid w:val="008213FA"/>
    <w:rsid w:val="00824791"/>
    <w:rsid w:val="00824BE2"/>
    <w:rsid w:val="00825A8F"/>
    <w:rsid w:val="008419D0"/>
    <w:rsid w:val="00842475"/>
    <w:rsid w:val="00844232"/>
    <w:rsid w:val="00857E68"/>
    <w:rsid w:val="00865251"/>
    <w:rsid w:val="008839C4"/>
    <w:rsid w:val="008A1D07"/>
    <w:rsid w:val="008A6968"/>
    <w:rsid w:val="008B351A"/>
    <w:rsid w:val="008B6CF3"/>
    <w:rsid w:val="008C2F83"/>
    <w:rsid w:val="008E70E2"/>
    <w:rsid w:val="008E7FA1"/>
    <w:rsid w:val="00907242"/>
    <w:rsid w:val="00907DB6"/>
    <w:rsid w:val="0093635A"/>
    <w:rsid w:val="009633DA"/>
    <w:rsid w:val="00971026"/>
    <w:rsid w:val="009929F4"/>
    <w:rsid w:val="009C4B87"/>
    <w:rsid w:val="009F6661"/>
    <w:rsid w:val="00A02EE0"/>
    <w:rsid w:val="00A12C40"/>
    <w:rsid w:val="00A12CA1"/>
    <w:rsid w:val="00A14235"/>
    <w:rsid w:val="00A178D0"/>
    <w:rsid w:val="00A230DA"/>
    <w:rsid w:val="00A35E5C"/>
    <w:rsid w:val="00A453DB"/>
    <w:rsid w:val="00A53BC0"/>
    <w:rsid w:val="00A657BA"/>
    <w:rsid w:val="00A828DD"/>
    <w:rsid w:val="00A947BF"/>
    <w:rsid w:val="00AA2D17"/>
    <w:rsid w:val="00AB373E"/>
    <w:rsid w:val="00AC7726"/>
    <w:rsid w:val="00AE1F61"/>
    <w:rsid w:val="00B00B5C"/>
    <w:rsid w:val="00B1244F"/>
    <w:rsid w:val="00B3678A"/>
    <w:rsid w:val="00B4797B"/>
    <w:rsid w:val="00B51B5B"/>
    <w:rsid w:val="00B64DDE"/>
    <w:rsid w:val="00B732C0"/>
    <w:rsid w:val="00B814F5"/>
    <w:rsid w:val="00B91108"/>
    <w:rsid w:val="00BB0528"/>
    <w:rsid w:val="00BB716C"/>
    <w:rsid w:val="00BC61D0"/>
    <w:rsid w:val="00BC7596"/>
    <w:rsid w:val="00BD3C05"/>
    <w:rsid w:val="00BE3212"/>
    <w:rsid w:val="00BF4BD3"/>
    <w:rsid w:val="00BF7F98"/>
    <w:rsid w:val="00C01FDD"/>
    <w:rsid w:val="00C40560"/>
    <w:rsid w:val="00C564BF"/>
    <w:rsid w:val="00C6191F"/>
    <w:rsid w:val="00C61F8C"/>
    <w:rsid w:val="00C63757"/>
    <w:rsid w:val="00C63A42"/>
    <w:rsid w:val="00C744AB"/>
    <w:rsid w:val="00C82220"/>
    <w:rsid w:val="00C83343"/>
    <w:rsid w:val="00C84838"/>
    <w:rsid w:val="00C93711"/>
    <w:rsid w:val="00C9455B"/>
    <w:rsid w:val="00CA2F34"/>
    <w:rsid w:val="00CB1F2A"/>
    <w:rsid w:val="00CB49D9"/>
    <w:rsid w:val="00CB616D"/>
    <w:rsid w:val="00CB7D2E"/>
    <w:rsid w:val="00CC31D6"/>
    <w:rsid w:val="00CD2C2B"/>
    <w:rsid w:val="00CE72C8"/>
    <w:rsid w:val="00D2039F"/>
    <w:rsid w:val="00D20786"/>
    <w:rsid w:val="00D4158F"/>
    <w:rsid w:val="00D52F93"/>
    <w:rsid w:val="00D543F7"/>
    <w:rsid w:val="00D67AC1"/>
    <w:rsid w:val="00D76841"/>
    <w:rsid w:val="00E0201A"/>
    <w:rsid w:val="00E115E1"/>
    <w:rsid w:val="00E14392"/>
    <w:rsid w:val="00E23E1A"/>
    <w:rsid w:val="00E26789"/>
    <w:rsid w:val="00E571AC"/>
    <w:rsid w:val="00E71B3B"/>
    <w:rsid w:val="00E84684"/>
    <w:rsid w:val="00E86E31"/>
    <w:rsid w:val="00E94117"/>
    <w:rsid w:val="00EA5124"/>
    <w:rsid w:val="00EA5AE3"/>
    <w:rsid w:val="00EB580B"/>
    <w:rsid w:val="00EC4DDA"/>
    <w:rsid w:val="00EC7894"/>
    <w:rsid w:val="00F153CE"/>
    <w:rsid w:val="00F36445"/>
    <w:rsid w:val="00F45D39"/>
    <w:rsid w:val="00F80428"/>
    <w:rsid w:val="00F94CB4"/>
    <w:rsid w:val="00F969E0"/>
    <w:rsid w:val="00FA1F89"/>
    <w:rsid w:val="00FA68C7"/>
    <w:rsid w:val="00FB1C79"/>
    <w:rsid w:val="00FC3B6A"/>
    <w:rsid w:val="00FE0444"/>
    <w:rsid w:val="00FE25AE"/>
    <w:rsid w:val="00FF372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BB8D0"/>
  <w15:chartTrackingRefBased/>
  <w15:docId w15:val="{10E85151-0990-4AA2-89FE-1EBFE41D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4D44"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D56"/>
    <w:pPr>
      <w:tabs>
        <w:tab w:val="left" w:pos="454"/>
        <w:tab w:val="left" w:pos="907"/>
        <w:tab w:val="left" w:pos="1361"/>
        <w:tab w:val="left" w:pos="1814"/>
        <w:tab w:val="left" w:pos="2268"/>
      </w:tabs>
      <w:spacing w:after="270" w:line="270" w:lineRule="exact"/>
    </w:pPr>
    <w:rPr>
      <w:rFonts w:ascii="Arial" w:hAnsi="Arial"/>
      <w:color w:val="000000" w:themeColor="text1"/>
      <w:sz w:val="21"/>
    </w:rPr>
  </w:style>
  <w:style w:type="paragraph" w:styleId="Heading1">
    <w:name w:val="heading 1"/>
    <w:basedOn w:val="Normal"/>
    <w:next w:val="Normal"/>
    <w:link w:val="Heading1Char"/>
    <w:uiPriority w:val="9"/>
    <w:qFormat/>
    <w:rsid w:val="006350F8"/>
    <w:pPr>
      <w:pageBreakBefore/>
      <w:pBdr>
        <w:top w:val="single" w:sz="4" w:space="4" w:color="auto"/>
      </w:pBdr>
      <w:spacing w:before="240" w:after="240" w:line="460" w:lineRule="exact"/>
      <w:contextualSpacing/>
      <w:outlineLvl w:val="0"/>
    </w:pPr>
    <w:rPr>
      <w:rFonts w:eastAsiaTheme="majorEastAsia" w:cstheme="majorBidi"/>
      <w:b/>
      <w:bCs/>
      <w:color w:val="004E46"/>
      <w:sz w:val="40"/>
      <w:szCs w:val="32"/>
    </w:rPr>
  </w:style>
  <w:style w:type="paragraph" w:styleId="Heading2">
    <w:name w:val="heading 2"/>
    <w:basedOn w:val="Normal"/>
    <w:next w:val="Normal"/>
    <w:link w:val="Heading2Char"/>
    <w:uiPriority w:val="9"/>
    <w:unhideWhenUsed/>
    <w:qFormat/>
    <w:rsid w:val="000A7C49"/>
    <w:pPr>
      <w:keepNext/>
      <w:keepLines/>
      <w:spacing w:before="320" w:after="160" w:line="400" w:lineRule="exact"/>
      <w:contextualSpacing/>
      <w:outlineLvl w:val="1"/>
    </w:pPr>
    <w:rPr>
      <w:rFonts w:eastAsiaTheme="majorEastAsia" w:cstheme="majorBidi"/>
      <w:b/>
      <w:bCs/>
      <w:color w:val="004E46"/>
      <w:sz w:val="32"/>
      <w:szCs w:val="26"/>
    </w:rPr>
  </w:style>
  <w:style w:type="paragraph" w:styleId="Heading3">
    <w:name w:val="heading 3"/>
    <w:basedOn w:val="Normal"/>
    <w:next w:val="Normal"/>
    <w:link w:val="Heading3Char"/>
    <w:uiPriority w:val="9"/>
    <w:unhideWhenUsed/>
    <w:qFormat/>
    <w:rsid w:val="009F6661"/>
    <w:pPr>
      <w:keepNext/>
      <w:keepLines/>
      <w:spacing w:before="320" w:after="0" w:line="320" w:lineRule="exact"/>
      <w:contextualSpacing/>
      <w:outlineLvl w:val="2"/>
    </w:pPr>
    <w:rPr>
      <w:rFonts w:ascii="Lato Black" w:eastAsiaTheme="majorEastAsia" w:hAnsi="Lato Black" w:cstheme="majorBidi"/>
      <w:b/>
      <w:bCs/>
      <w:caps/>
      <w:color w:val="004D44" w:themeColor="text2"/>
      <w:spacing w:val="30"/>
      <w:sz w:val="20"/>
      <w:szCs w:val="19"/>
      <w:lang w:val="en-GB"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Theme="majorEastAsia" w:cstheme="majorBidi"/>
      <w:b/>
      <w:i/>
      <w:iCs/>
      <w:lang w:val="en-GB" w:eastAsia="en-GB"/>
    </w:rPr>
  </w:style>
  <w:style w:type="paragraph" w:styleId="Heading5">
    <w:name w:val="heading 5"/>
    <w:basedOn w:val="Heading4"/>
    <w:next w:val="Normal"/>
    <w:link w:val="Heading5Char"/>
    <w:uiPriority w:val="9"/>
    <w:unhideWhenUsed/>
    <w:rsid w:val="006F7247"/>
    <w:pPr>
      <w:outlineLvl w:val="4"/>
    </w:pPr>
  </w:style>
  <w:style w:type="paragraph" w:styleId="Heading6">
    <w:name w:val="heading 6"/>
    <w:basedOn w:val="Heading5"/>
    <w:next w:val="Normal"/>
    <w:link w:val="Heading6Char"/>
    <w:uiPriority w:val="9"/>
    <w:unhideWhenUsed/>
    <w:rsid w:val="006F7247"/>
    <w:pPr>
      <w:outlineLvl w:val="5"/>
    </w:pPr>
  </w:style>
  <w:style w:type="paragraph" w:styleId="Heading7">
    <w:name w:val="heading 7"/>
    <w:basedOn w:val="Heading6"/>
    <w:next w:val="Normal"/>
    <w:link w:val="Heading7Char"/>
    <w:uiPriority w:val="9"/>
    <w:unhideWhenUsed/>
    <w:rsid w:val="006F7247"/>
    <w:pPr>
      <w:outlineLvl w:val="6"/>
    </w:pPr>
  </w:style>
  <w:style w:type="paragraph" w:styleId="Heading8">
    <w:name w:val="heading 8"/>
    <w:basedOn w:val="Heading7"/>
    <w:next w:val="Normal"/>
    <w:link w:val="Heading8Char"/>
    <w:uiPriority w:val="9"/>
    <w:unhideWhenUsed/>
    <w:rsid w:val="006F7247"/>
    <w:pPr>
      <w:outlineLvl w:val="7"/>
    </w:pPr>
  </w:style>
  <w:style w:type="paragraph" w:styleId="Heading9">
    <w:name w:val="heading 9"/>
    <w:basedOn w:val="Heading8"/>
    <w:next w:val="Normal"/>
    <w:link w:val="Heading9Char"/>
    <w:uiPriority w:val="9"/>
    <w:unhideWhenUsed/>
    <w:rsid w:val="006F72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2EE0"/>
    <w:pPr>
      <w:spacing w:before="80" w:after="0" w:line="210" w:lineRule="exact"/>
      <w:ind w:right="3629"/>
    </w:pPr>
    <w:rPr>
      <w:sz w:val="15"/>
      <w:lang w:val="en-GB" w:eastAsia="en-GB"/>
    </w:rPr>
  </w:style>
  <w:style w:type="character" w:customStyle="1" w:styleId="FooterChar">
    <w:name w:val="Footer Char"/>
    <w:basedOn w:val="DefaultParagraphFont"/>
    <w:link w:val="Footer"/>
    <w:uiPriority w:val="99"/>
    <w:rsid w:val="00A02EE0"/>
    <w:rPr>
      <w:rFonts w:ascii="Lato" w:hAnsi="Lato"/>
      <w:color w:val="000000" w:themeColor="text1"/>
      <w:sz w:val="15"/>
      <w:lang w:val="en-GB" w:eastAsia="en-GB"/>
    </w:rPr>
  </w:style>
  <w:style w:type="character" w:customStyle="1" w:styleId="Heading1Char">
    <w:name w:val="Heading 1 Char"/>
    <w:basedOn w:val="DefaultParagraphFont"/>
    <w:link w:val="Heading1"/>
    <w:uiPriority w:val="9"/>
    <w:rsid w:val="006350F8"/>
    <w:rPr>
      <w:rFonts w:ascii="Lato" w:eastAsiaTheme="majorEastAsia" w:hAnsi="Lato" w:cstheme="majorBidi"/>
      <w:b/>
      <w:bCs/>
      <w:color w:val="004E46"/>
      <w:sz w:val="40"/>
      <w:szCs w:val="32"/>
    </w:rPr>
  </w:style>
  <w:style w:type="character" w:customStyle="1" w:styleId="Heading2Char">
    <w:name w:val="Heading 2 Char"/>
    <w:basedOn w:val="DefaultParagraphFont"/>
    <w:link w:val="Heading2"/>
    <w:uiPriority w:val="9"/>
    <w:rsid w:val="000A7C49"/>
    <w:rPr>
      <w:rFonts w:ascii="Lato" w:eastAsiaTheme="majorEastAsia" w:hAnsi="Lato" w:cstheme="majorBidi"/>
      <w:b/>
      <w:bCs/>
      <w:color w:val="004E46"/>
      <w:sz w:val="32"/>
      <w:szCs w:val="26"/>
    </w:rPr>
  </w:style>
  <w:style w:type="paragraph" w:styleId="ListBullet">
    <w:name w:val="List Bullet"/>
    <w:basedOn w:val="Normal"/>
    <w:uiPriority w:val="10"/>
    <w:qFormat/>
    <w:rsid w:val="00A02EE0"/>
    <w:pPr>
      <w:numPr>
        <w:numId w:val="7"/>
      </w:numPr>
      <w:spacing w:before="80" w:after="8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6D4EC3"/>
    <w:pPr>
      <w:pBdr>
        <w:left w:val="single" w:sz="48" w:space="4" w:color="004D44" w:themeColor="text2"/>
      </w:pBdr>
      <w:spacing w:after="0" w:line="440" w:lineRule="atLeast"/>
      <w:ind w:left="907" w:right="907"/>
      <w:contextualSpacing/>
    </w:pPr>
    <w:rPr>
      <w:b/>
      <w:bCs/>
      <w:color w:val="A3912A" w:themeColor="accent6"/>
      <w:sz w:val="32"/>
      <w:szCs w:val="32"/>
      <w:lang w:val="en-GB" w:eastAsia="en-GB"/>
    </w:rPr>
  </w:style>
  <w:style w:type="character" w:customStyle="1" w:styleId="IntenseQuoteChar">
    <w:name w:val="Intense Quote Char"/>
    <w:basedOn w:val="DefaultParagraphFont"/>
    <w:link w:val="IntenseQuote"/>
    <w:uiPriority w:val="30"/>
    <w:rsid w:val="006D4EC3"/>
    <w:rPr>
      <w:rFonts w:ascii="Lato" w:hAnsi="Lato"/>
      <w:b/>
      <w:bCs/>
      <w:color w:val="A3912A" w:themeColor="accent6"/>
      <w:sz w:val="32"/>
      <w:szCs w:val="32"/>
      <w:lang w:val="en-GB" w:eastAsia="en-GB"/>
    </w:rPr>
  </w:style>
  <w:style w:type="table" w:customStyle="1" w:styleId="ModernPaper">
    <w:name w:val="Modern Paper"/>
    <w:basedOn w:val="TableNormal"/>
    <w:uiPriority w:val="99"/>
    <w:pPr>
      <w:spacing w:before="200" w:line="240" w:lineRule="auto"/>
    </w:pPr>
    <w:tblPr>
      <w:tblBorders>
        <w:insideH w:val="single" w:sz="8" w:space="0" w:color="004D44"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8BC151" w:themeColor="accent1"/>
        <w:sz w:val="28"/>
      </w:rPr>
      <w:tblPr/>
      <w:trPr>
        <w:tblHeader/>
      </w:trPr>
      <w:tcPr>
        <w:tcBorders>
          <w:top w:val="nil"/>
          <w:left w:val="nil"/>
          <w:bottom w:val="single" w:sz="24" w:space="0" w:color="004D44"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9F6661"/>
    <w:rPr>
      <w:rFonts w:ascii="Lato Black" w:eastAsiaTheme="majorEastAsia" w:hAnsi="Lato Black" w:cstheme="majorBidi"/>
      <w:b/>
      <w:bCs/>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Theme="majorEastAsia" w:hAnsi="Lato" w:cstheme="majorBidi"/>
      <w:b/>
      <w:i/>
      <w:iCs/>
      <w:sz w:val="21"/>
      <w:lang w:val="en-GB" w:eastAsia="en-GB"/>
    </w:rPr>
  </w:style>
  <w:style w:type="character" w:customStyle="1" w:styleId="Heading5Char">
    <w:name w:val="Heading 5 Char"/>
    <w:basedOn w:val="DefaultParagraphFont"/>
    <w:link w:val="Heading5"/>
    <w:uiPriority w:val="9"/>
    <w:rsid w:val="006F7247"/>
    <w:rPr>
      <w:rFonts w:ascii="Arial" w:eastAsiaTheme="majorEastAsia" w:hAnsi="Arial" w:cstheme="majorBidi"/>
      <w:b/>
      <w:i/>
      <w:iCs/>
      <w:color w:val="000000" w:themeColor="text1"/>
      <w:sz w:val="21"/>
      <w:lang w:val="en-GB" w:eastAsia="en-GB"/>
    </w:rPr>
  </w:style>
  <w:style w:type="character" w:customStyle="1" w:styleId="Heading6Char">
    <w:name w:val="Heading 6 Char"/>
    <w:basedOn w:val="DefaultParagraphFont"/>
    <w:link w:val="Heading6"/>
    <w:uiPriority w:val="9"/>
    <w:rsid w:val="006F7247"/>
    <w:rPr>
      <w:rFonts w:ascii="Arial" w:eastAsiaTheme="majorEastAsia" w:hAnsi="Arial" w:cstheme="majorBidi"/>
      <w:b/>
      <w:i/>
      <w:iCs/>
      <w:color w:val="000000" w:themeColor="text1"/>
      <w:sz w:val="21"/>
      <w:lang w:val="en-GB" w:eastAsia="en-GB"/>
    </w:rPr>
  </w:style>
  <w:style w:type="character" w:customStyle="1" w:styleId="Heading7Char">
    <w:name w:val="Heading 7 Char"/>
    <w:basedOn w:val="DefaultParagraphFont"/>
    <w:link w:val="Heading7"/>
    <w:uiPriority w:val="9"/>
    <w:rsid w:val="006F7247"/>
    <w:rPr>
      <w:rFonts w:ascii="Arial" w:eastAsiaTheme="majorEastAsia" w:hAnsi="Arial" w:cstheme="majorBidi"/>
      <w:b/>
      <w:i/>
      <w:iCs/>
      <w:color w:val="000000" w:themeColor="text1"/>
      <w:sz w:val="21"/>
      <w:lang w:val="en-GB" w:eastAsia="en-GB"/>
    </w:rPr>
  </w:style>
  <w:style w:type="character" w:customStyle="1" w:styleId="Heading8Char">
    <w:name w:val="Heading 8 Char"/>
    <w:basedOn w:val="DefaultParagraphFont"/>
    <w:link w:val="Heading8"/>
    <w:uiPriority w:val="9"/>
    <w:rsid w:val="006F7247"/>
    <w:rPr>
      <w:rFonts w:ascii="Arial" w:eastAsiaTheme="majorEastAsia" w:hAnsi="Arial" w:cstheme="majorBidi"/>
      <w:b/>
      <w:i/>
      <w:iCs/>
      <w:color w:val="000000" w:themeColor="text1"/>
      <w:sz w:val="21"/>
      <w:lang w:val="en-GB" w:eastAsia="en-GB"/>
    </w:rPr>
  </w:style>
  <w:style w:type="character" w:customStyle="1" w:styleId="Heading9Char">
    <w:name w:val="Heading 9 Char"/>
    <w:basedOn w:val="DefaultParagraphFont"/>
    <w:link w:val="Heading9"/>
    <w:uiPriority w:val="9"/>
    <w:rsid w:val="006F7247"/>
    <w:rPr>
      <w:rFonts w:ascii="Arial" w:eastAsiaTheme="majorEastAsia" w:hAnsi="Arial" w:cstheme="majorBidi"/>
      <w:b/>
      <w:i/>
      <w:iCs/>
      <w:color w:val="000000" w:themeColor="text1"/>
      <w:sz w:val="21"/>
      <w:lang w:val="en-GB" w:eastAsia="en-GB"/>
    </w:rPr>
  </w:style>
  <w:style w:type="character" w:styleId="Emphasis">
    <w:name w:val="Emphasis"/>
    <w:basedOn w:val="DefaultParagraphFont"/>
    <w:uiPriority w:val="20"/>
    <w:semiHidden/>
    <w:unhideWhenUsed/>
    <w:qFormat/>
    <w:rPr>
      <w:i w:val="0"/>
      <w:iCs/>
      <w:color w:val="8BC151" w:themeColor="accent1"/>
    </w:rPr>
  </w:style>
  <w:style w:type="character" w:styleId="IntenseEmphasis">
    <w:name w:val="Intense Emphasis"/>
    <w:basedOn w:val="DefaultParagraphFont"/>
    <w:uiPriority w:val="21"/>
    <w:semiHidden/>
    <w:unhideWhenUsed/>
    <w:qFormat/>
    <w:rPr>
      <w:b/>
      <w:i/>
      <w:iCs/>
      <w:color w:val="8BC151"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004D44" w:themeColor="text2"/>
    </w:rPr>
  </w:style>
  <w:style w:type="character" w:styleId="IntenseReference">
    <w:name w:val="Intense Reference"/>
    <w:basedOn w:val="DefaultParagraphFont"/>
    <w:uiPriority w:val="32"/>
    <w:semiHidden/>
    <w:unhideWhenUsed/>
    <w:qFormat/>
    <w:rPr>
      <w:b/>
      <w:bCs/>
      <w:caps/>
      <w:smallCaps w:val="0"/>
      <w:color w:val="004D44"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unhideWhenUsed/>
    <w:rsid w:val="00EA5AE3"/>
    <w:pPr>
      <w:keepNext/>
      <w:keepLines/>
      <w:pageBreakBefore w:val="0"/>
      <w:pBdr>
        <w:top w:val="none" w:sz="0" w:space="0" w:color="auto"/>
      </w:pBdr>
      <w:outlineLvl w:val="9"/>
    </w:pPr>
  </w:style>
  <w:style w:type="paragraph" w:styleId="Title">
    <w:name w:val="Title"/>
    <w:aliases w:val="Cover Title"/>
    <w:next w:val="Normal"/>
    <w:link w:val="TitleChar"/>
    <w:uiPriority w:val="10"/>
    <w:unhideWhenUsed/>
    <w:qFormat/>
    <w:rsid w:val="008E7FA1"/>
    <w:pPr>
      <w:spacing w:after="0" w:line="660" w:lineRule="exact"/>
      <w:contextualSpacing/>
    </w:pPr>
    <w:rPr>
      <w:rFonts w:ascii="Arial" w:eastAsiaTheme="majorEastAsia" w:hAnsi="Arial" w:cstheme="majorBidi"/>
      <w:b/>
      <w:bCs/>
      <w:color w:val="004E46"/>
      <w:kern w:val="28"/>
      <w:sz w:val="60"/>
      <w:szCs w:val="56"/>
    </w:rPr>
  </w:style>
  <w:style w:type="character" w:customStyle="1" w:styleId="TitleChar">
    <w:name w:val="Title Char"/>
    <w:aliases w:val="Cover Title Char"/>
    <w:basedOn w:val="DefaultParagraphFont"/>
    <w:link w:val="Title"/>
    <w:uiPriority w:val="10"/>
    <w:rsid w:val="008E7FA1"/>
    <w:rPr>
      <w:rFonts w:ascii="Arial" w:eastAsiaTheme="majorEastAsia" w:hAnsi="Arial" w:cstheme="majorBidi"/>
      <w:b/>
      <w:bCs/>
      <w:color w:val="004E46"/>
      <w:kern w:val="28"/>
      <w:sz w:val="60"/>
      <w:szCs w:val="56"/>
    </w:rPr>
  </w:style>
  <w:style w:type="paragraph" w:styleId="Subtitle">
    <w:name w:val="Subtitle"/>
    <w:aliases w:val="Subtitle Cover"/>
    <w:next w:val="Normal"/>
    <w:link w:val="SubtitleChar"/>
    <w:uiPriority w:val="11"/>
    <w:unhideWhenUsed/>
    <w:qFormat/>
    <w:rsid w:val="008E7FA1"/>
    <w:pPr>
      <w:numPr>
        <w:ilvl w:val="1"/>
      </w:numPr>
    </w:pPr>
    <w:rPr>
      <w:rFonts w:ascii="Arial" w:eastAsiaTheme="minorEastAsia" w:hAnsi="Arial" w:cstheme="majorBidi"/>
      <w:color w:val="A3912A" w:themeColor="accent6"/>
      <w:kern w:val="28"/>
      <w:sz w:val="60"/>
      <w:szCs w:val="56"/>
    </w:rPr>
  </w:style>
  <w:style w:type="character" w:customStyle="1" w:styleId="SubtitleChar">
    <w:name w:val="Subtitle Char"/>
    <w:aliases w:val="Subtitle Cover Char"/>
    <w:basedOn w:val="DefaultParagraphFont"/>
    <w:link w:val="Subtitle"/>
    <w:uiPriority w:val="11"/>
    <w:rsid w:val="008E7FA1"/>
    <w:rPr>
      <w:rFonts w:ascii="Arial" w:eastAsiaTheme="minorEastAsia" w:hAnsi="Arial" w:cstheme="majorBidi"/>
      <w:color w:val="A3912A" w:themeColor="accent6"/>
      <w:kern w:val="28"/>
      <w:sz w:val="60"/>
      <w:szCs w:val="56"/>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4D44" w:themeColor="text2"/>
    </w:rPr>
  </w:style>
  <w:style w:type="paragraph" w:styleId="Quote">
    <w:name w:val="Quote"/>
    <w:basedOn w:val="Normal"/>
    <w:next w:val="Normal"/>
    <w:link w:val="QuoteChar"/>
    <w:uiPriority w:val="29"/>
    <w:unhideWhenUsed/>
    <w:qFormat/>
    <w:rsid w:val="006D4EC3"/>
    <w:pPr>
      <w:pBdr>
        <w:left w:val="single" w:sz="48" w:space="12" w:color="004D44" w:themeColor="text2"/>
      </w:pBdr>
      <w:spacing w:after="0" w:line="400" w:lineRule="exact"/>
      <w:ind w:left="907" w:right="1814"/>
      <w:contextualSpacing/>
    </w:pPr>
    <w:rPr>
      <w:b/>
      <w:bCs/>
      <w:color w:val="92D050"/>
      <w:sz w:val="28"/>
      <w:szCs w:val="28"/>
      <w:lang w:val="en-GB" w:eastAsia="en-GB"/>
    </w:rPr>
  </w:style>
  <w:style w:type="character" w:customStyle="1" w:styleId="QuoteChar">
    <w:name w:val="Quote Char"/>
    <w:basedOn w:val="DefaultParagraphFont"/>
    <w:link w:val="Quote"/>
    <w:uiPriority w:val="29"/>
    <w:rsid w:val="006D4EC3"/>
    <w:rPr>
      <w:rFonts w:ascii="Lato" w:hAnsi="Lato"/>
      <w:b/>
      <w:bCs/>
      <w:color w:val="92D050"/>
      <w:sz w:val="28"/>
      <w:szCs w:val="28"/>
      <w:lang w:val="en-GB" w:eastAsia="en-GB"/>
    </w:rPr>
  </w:style>
  <w:style w:type="paragraph" w:styleId="Header">
    <w:name w:val="header"/>
    <w:basedOn w:val="Normal"/>
    <w:link w:val="HeaderChar"/>
    <w:uiPriority w:val="99"/>
    <w:unhideWhenUsed/>
    <w:qFormat/>
    <w:rsid w:val="00FF3722"/>
    <w:pPr>
      <w:spacing w:after="0" w:line="240" w:lineRule="auto"/>
    </w:pPr>
    <w:rPr>
      <w:color w:val="777776"/>
      <w:sz w:val="16"/>
    </w:rPr>
  </w:style>
  <w:style w:type="character" w:customStyle="1" w:styleId="HeaderChar">
    <w:name w:val="Header Char"/>
    <w:basedOn w:val="DefaultParagraphFont"/>
    <w:link w:val="Header"/>
    <w:uiPriority w:val="99"/>
    <w:rsid w:val="00FF3722"/>
    <w:rPr>
      <w:rFonts w:ascii="Arial" w:hAnsi="Arial"/>
      <w:color w:val="777776"/>
      <w:sz w:val="16"/>
    </w:rPr>
  </w:style>
  <w:style w:type="paragraph" w:styleId="ListNumber">
    <w:name w:val="List Number"/>
    <w:basedOn w:val="Normal"/>
    <w:uiPriority w:val="11"/>
    <w:rsid w:val="00A02EE0"/>
    <w:pPr>
      <w:numPr>
        <w:numId w:val="6"/>
      </w:numPr>
      <w:tabs>
        <w:tab w:val="clear" w:pos="907"/>
      </w:tabs>
      <w:spacing w:before="80" w:after="80"/>
    </w:pPr>
  </w:style>
  <w:style w:type="paragraph" w:styleId="BlockText">
    <w:name w:val="Block Text"/>
    <w:basedOn w:val="Normal"/>
    <w:uiPriority w:val="31"/>
    <w:unhideWhenUsed/>
    <w:rsid w:val="000C19D9"/>
    <w:pPr>
      <w:spacing w:after="320" w:line="360" w:lineRule="exact"/>
    </w:pPr>
    <w:rPr>
      <w:rFonts w:eastAsiaTheme="minorEastAsia"/>
      <w:sz w:val="25"/>
      <w:szCs w:val="25"/>
      <w:lang w:val="en-GB" w:eastAsia="en-GB"/>
    </w:rPr>
  </w:style>
  <w:style w:type="paragraph" w:styleId="NormalWeb">
    <w:name w:val="Normal (Web)"/>
    <w:basedOn w:val="Normal"/>
    <w:uiPriority w:val="99"/>
    <w:semiHidden/>
    <w:unhideWhenUsed/>
    <w:rsid w:val="000A7C49"/>
    <w:pPr>
      <w:spacing w:before="100" w:beforeAutospacing="1" w:after="100" w:afterAutospacing="1" w:line="240" w:lineRule="auto"/>
    </w:pPr>
    <w:rPr>
      <w:rFonts w:ascii="Times New Roman" w:hAnsi="Times New Roman" w:cs="Times New Roman"/>
      <w:color w:val="auto"/>
      <w:sz w:val="24"/>
      <w:szCs w:val="24"/>
      <w:lang w:val="en-GB" w:eastAsia="en-GB"/>
    </w:rPr>
  </w:style>
  <w:style w:type="character" w:styleId="PageNumber">
    <w:name w:val="page number"/>
    <w:basedOn w:val="DefaultParagraphFont"/>
    <w:uiPriority w:val="99"/>
    <w:semiHidden/>
    <w:unhideWhenUsed/>
    <w:rsid w:val="000A7C49"/>
  </w:style>
  <w:style w:type="paragraph" w:customStyle="1" w:styleId="NoteLevel1">
    <w:name w:val="Note Level 1"/>
    <w:basedOn w:val="Normal"/>
    <w:uiPriority w:val="99"/>
    <w:rsid w:val="00A35E5C"/>
    <w:pPr>
      <w:keepNext/>
      <w:numPr>
        <w:numId w:val="8"/>
      </w:numPr>
      <w:spacing w:after="0"/>
      <w:contextualSpacing/>
      <w:outlineLvl w:val="0"/>
    </w:pPr>
  </w:style>
  <w:style w:type="paragraph" w:customStyle="1" w:styleId="NoteLevel2">
    <w:name w:val="Note Level 2"/>
    <w:basedOn w:val="Normal"/>
    <w:uiPriority w:val="99"/>
    <w:rsid w:val="00A35E5C"/>
    <w:pPr>
      <w:keepNext/>
      <w:numPr>
        <w:ilvl w:val="1"/>
        <w:numId w:val="8"/>
      </w:numPr>
      <w:spacing w:after="0"/>
      <w:contextualSpacing/>
      <w:outlineLvl w:val="1"/>
    </w:pPr>
  </w:style>
  <w:style w:type="paragraph" w:customStyle="1" w:styleId="NoteLevel3">
    <w:name w:val="Note Level 3"/>
    <w:basedOn w:val="Normal"/>
    <w:uiPriority w:val="99"/>
    <w:rsid w:val="00A35E5C"/>
    <w:pPr>
      <w:keepNext/>
      <w:numPr>
        <w:ilvl w:val="2"/>
        <w:numId w:val="8"/>
      </w:numPr>
      <w:spacing w:after="0"/>
      <w:contextualSpacing/>
      <w:outlineLvl w:val="2"/>
    </w:pPr>
  </w:style>
  <w:style w:type="paragraph" w:customStyle="1" w:styleId="NoteLevel4">
    <w:name w:val="Note Level 4"/>
    <w:basedOn w:val="Normal"/>
    <w:uiPriority w:val="99"/>
    <w:rsid w:val="00A35E5C"/>
    <w:pPr>
      <w:keepNext/>
      <w:numPr>
        <w:ilvl w:val="3"/>
        <w:numId w:val="8"/>
      </w:numPr>
      <w:spacing w:after="0"/>
      <w:contextualSpacing/>
      <w:outlineLvl w:val="3"/>
    </w:pPr>
  </w:style>
  <w:style w:type="paragraph" w:customStyle="1" w:styleId="NoteLevel5">
    <w:name w:val="Note Level 5"/>
    <w:basedOn w:val="Normal"/>
    <w:uiPriority w:val="99"/>
    <w:rsid w:val="00A35E5C"/>
    <w:pPr>
      <w:keepNext/>
      <w:numPr>
        <w:ilvl w:val="4"/>
        <w:numId w:val="8"/>
      </w:numPr>
      <w:spacing w:after="0"/>
      <w:contextualSpacing/>
      <w:outlineLvl w:val="4"/>
    </w:pPr>
  </w:style>
  <w:style w:type="paragraph" w:customStyle="1" w:styleId="NoteLevel6">
    <w:name w:val="Note Level 6"/>
    <w:basedOn w:val="Normal"/>
    <w:uiPriority w:val="99"/>
    <w:rsid w:val="00A35E5C"/>
    <w:pPr>
      <w:keepNext/>
      <w:numPr>
        <w:ilvl w:val="5"/>
        <w:numId w:val="8"/>
      </w:numPr>
      <w:spacing w:after="0"/>
      <w:contextualSpacing/>
      <w:outlineLvl w:val="5"/>
    </w:pPr>
  </w:style>
  <w:style w:type="paragraph" w:customStyle="1" w:styleId="NoteLevel7">
    <w:name w:val="Note Level 7"/>
    <w:basedOn w:val="Normal"/>
    <w:uiPriority w:val="99"/>
    <w:rsid w:val="00A35E5C"/>
    <w:pPr>
      <w:keepNext/>
      <w:numPr>
        <w:ilvl w:val="6"/>
        <w:numId w:val="8"/>
      </w:numPr>
      <w:spacing w:after="0"/>
      <w:contextualSpacing/>
      <w:outlineLvl w:val="6"/>
    </w:pPr>
  </w:style>
  <w:style w:type="paragraph" w:customStyle="1" w:styleId="NoteLevel8">
    <w:name w:val="Note Level 8"/>
    <w:basedOn w:val="Normal"/>
    <w:uiPriority w:val="99"/>
    <w:rsid w:val="00A35E5C"/>
    <w:pPr>
      <w:keepNext/>
      <w:numPr>
        <w:ilvl w:val="7"/>
        <w:numId w:val="8"/>
      </w:numPr>
      <w:spacing w:after="0"/>
      <w:contextualSpacing/>
      <w:outlineLvl w:val="7"/>
    </w:pPr>
  </w:style>
  <w:style w:type="paragraph" w:customStyle="1" w:styleId="NoteLevel9">
    <w:name w:val="Note Level 9"/>
    <w:basedOn w:val="Normal"/>
    <w:uiPriority w:val="99"/>
    <w:rsid w:val="00A35E5C"/>
    <w:pPr>
      <w:keepNext/>
      <w:numPr>
        <w:ilvl w:val="8"/>
        <w:numId w:val="8"/>
      </w:numPr>
      <w:spacing w:after="0"/>
      <w:contextualSpacing/>
      <w:outlineLvl w:val="8"/>
    </w:pPr>
  </w:style>
  <w:style w:type="paragraph" w:customStyle="1" w:styleId="Normal2Column">
    <w:name w:val="Normal_2Column"/>
    <w:qFormat/>
    <w:rsid w:val="008E7FA1"/>
    <w:pPr>
      <w:spacing w:after="160"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17"/>
      </w:numPr>
      <w:spacing w:before="240" w:after="240"/>
      <w:ind w:left="454" w:hanging="454"/>
    </w:pPr>
    <w:rPr>
      <w:b/>
      <w:bCs/>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themeColor="text1"/>
      <w:sz w:val="24"/>
      <w:szCs w:val="24"/>
    </w:rPr>
  </w:style>
  <w:style w:type="character" w:styleId="FootnoteReference">
    <w:name w:val="footnote reference"/>
    <w:uiPriority w:val="99"/>
    <w:unhideWhenUsed/>
    <w:rsid w:val="00B91108"/>
    <w:rPr>
      <w:rFonts w:ascii="Lato" w:hAnsi="Lato"/>
      <w:b/>
      <w:bCs/>
      <w:i w:val="0"/>
      <w:iCs w:val="0"/>
      <w:sz w:val="15"/>
      <w:vertAlign w:val="superscript"/>
    </w:rPr>
  </w:style>
  <w:style w:type="paragraph" w:styleId="TOC1">
    <w:name w:val="toc 1"/>
    <w:basedOn w:val="Normal"/>
    <w:next w:val="Normal"/>
    <w:uiPriority w:val="39"/>
    <w:unhideWhenUsed/>
    <w:rsid w:val="008E7FA1"/>
    <w:pPr>
      <w:tabs>
        <w:tab w:val="clear" w:pos="454"/>
        <w:tab w:val="clear" w:pos="907"/>
        <w:tab w:val="clear" w:pos="1361"/>
        <w:tab w:val="clear" w:pos="1814"/>
        <w:tab w:val="clear" w:pos="2268"/>
      </w:tabs>
      <w:spacing w:before="80" w:after="80" w:line="320" w:lineRule="exact"/>
    </w:pPr>
    <w:rPr>
      <w:b/>
      <w:bCs/>
      <w:sz w:val="24"/>
      <w:szCs w:val="24"/>
    </w:rPr>
  </w:style>
  <w:style w:type="paragraph" w:styleId="TOC2">
    <w:name w:val="toc 2"/>
    <w:basedOn w:val="Normal"/>
    <w:next w:val="Normal"/>
    <w:uiPriority w:val="39"/>
    <w:unhideWhenUsed/>
    <w:rsid w:val="008E7FA1"/>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155EA5"/>
    <w:rPr>
      <w:color w:val="0070C0"/>
      <w:u w:val="single"/>
    </w:rPr>
  </w:style>
  <w:style w:type="paragraph" w:customStyle="1" w:styleId="EndorsementText">
    <w:name w:val="Endorsement Text"/>
    <w:basedOn w:val="Normal"/>
    <w:qFormat/>
    <w:rsid w:val="00EB580B"/>
    <w:pPr>
      <w:spacing w:after="0"/>
    </w:pPr>
    <w:rPr>
      <w:color w:val="FFFFFF" w:themeColor="background1"/>
    </w:rPr>
  </w:style>
  <w:style w:type="character" w:styleId="FollowedHyperlink">
    <w:name w:val="FollowedHyperlink"/>
    <w:basedOn w:val="DefaultParagraphFont"/>
    <w:uiPriority w:val="99"/>
    <w:semiHidden/>
    <w:unhideWhenUsed/>
    <w:rsid w:val="004E7C39"/>
    <w:rPr>
      <w:color w:val="0070C0"/>
      <w:sz w:val="21"/>
      <w:u w:val="single"/>
    </w:rPr>
  </w:style>
  <w:style w:type="paragraph" w:styleId="BalloonText">
    <w:name w:val="Balloon Text"/>
    <w:basedOn w:val="Normal"/>
    <w:link w:val="BalloonTextChar"/>
    <w:uiPriority w:val="99"/>
    <w:semiHidden/>
    <w:unhideWhenUsed/>
    <w:rsid w:val="00082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BFF"/>
    <w:rPr>
      <w:rFonts w:ascii="Segoe UI" w:hAnsi="Segoe UI" w:cs="Segoe UI"/>
      <w:color w:val="000000" w:themeColor="text1"/>
      <w:sz w:val="18"/>
      <w:szCs w:val="18"/>
    </w:rPr>
  </w:style>
  <w:style w:type="paragraph" w:styleId="NoSpacing">
    <w:name w:val="No Spacing"/>
    <w:uiPriority w:val="1"/>
    <w:qFormat/>
    <w:rsid w:val="00C63A42"/>
    <w:pPr>
      <w:spacing w:after="0" w:line="240" w:lineRule="auto"/>
    </w:pPr>
    <w:rPr>
      <w:rFonts w:ascii="Times New Roman" w:eastAsia="Times New Roman" w:hAnsi="Times New Roman" w:cs="Times New Roman"/>
      <w:color w:val="auto"/>
      <w:sz w:val="24"/>
      <w:szCs w:val="24"/>
      <w:lang w:val="en-GB" w:eastAsia="en-US"/>
    </w:rPr>
  </w:style>
  <w:style w:type="character" w:styleId="UnresolvedMention">
    <w:name w:val="Unresolved Mention"/>
    <w:basedOn w:val="DefaultParagraphFont"/>
    <w:uiPriority w:val="99"/>
    <w:semiHidden/>
    <w:unhideWhenUsed/>
    <w:rsid w:val="00015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7905">
      <w:bodyDiv w:val="1"/>
      <w:marLeft w:val="0"/>
      <w:marRight w:val="0"/>
      <w:marTop w:val="0"/>
      <w:marBottom w:val="0"/>
      <w:divBdr>
        <w:top w:val="none" w:sz="0" w:space="0" w:color="auto"/>
        <w:left w:val="none" w:sz="0" w:space="0" w:color="auto"/>
        <w:bottom w:val="none" w:sz="0" w:space="0" w:color="auto"/>
        <w:right w:val="none" w:sz="0" w:space="0" w:color="auto"/>
      </w:divBdr>
    </w:div>
    <w:div w:id="208421490">
      <w:bodyDiv w:val="1"/>
      <w:marLeft w:val="0"/>
      <w:marRight w:val="0"/>
      <w:marTop w:val="0"/>
      <w:marBottom w:val="0"/>
      <w:divBdr>
        <w:top w:val="none" w:sz="0" w:space="0" w:color="auto"/>
        <w:left w:val="none" w:sz="0" w:space="0" w:color="auto"/>
        <w:bottom w:val="none" w:sz="0" w:space="0" w:color="auto"/>
        <w:right w:val="none" w:sz="0" w:space="0" w:color="auto"/>
      </w:divBdr>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410195537">
      <w:bodyDiv w:val="1"/>
      <w:marLeft w:val="0"/>
      <w:marRight w:val="0"/>
      <w:marTop w:val="0"/>
      <w:marBottom w:val="0"/>
      <w:divBdr>
        <w:top w:val="none" w:sz="0" w:space="0" w:color="auto"/>
        <w:left w:val="none" w:sz="0" w:space="0" w:color="auto"/>
        <w:bottom w:val="none" w:sz="0" w:space="0" w:color="auto"/>
        <w:right w:val="none" w:sz="0" w:space="0" w:color="auto"/>
      </w:divBdr>
    </w:div>
    <w:div w:id="689069458">
      <w:bodyDiv w:val="1"/>
      <w:marLeft w:val="0"/>
      <w:marRight w:val="0"/>
      <w:marTop w:val="0"/>
      <w:marBottom w:val="0"/>
      <w:divBdr>
        <w:top w:val="none" w:sz="0" w:space="0" w:color="auto"/>
        <w:left w:val="none" w:sz="0" w:space="0" w:color="auto"/>
        <w:bottom w:val="none" w:sz="0" w:space="0" w:color="auto"/>
        <w:right w:val="none" w:sz="0" w:space="0" w:color="auto"/>
      </w:divBdr>
    </w:div>
    <w:div w:id="1106773820">
      <w:bodyDiv w:val="1"/>
      <w:marLeft w:val="0"/>
      <w:marRight w:val="0"/>
      <w:marTop w:val="0"/>
      <w:marBottom w:val="0"/>
      <w:divBdr>
        <w:top w:val="none" w:sz="0" w:space="0" w:color="auto"/>
        <w:left w:val="none" w:sz="0" w:space="0" w:color="auto"/>
        <w:bottom w:val="none" w:sz="0" w:space="0" w:color="auto"/>
        <w:right w:val="none" w:sz="0" w:space="0" w:color="auto"/>
      </w:divBdr>
    </w:div>
    <w:div w:id="1238708303">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SRD@enterprise.gov.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RD@enterprise.gov.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te\dfs\DeploymentSource\Office2016Templates\DETE%20Report%20Template%20State%20Green.dotx" TargetMode="External"/></Relationships>
</file>

<file path=word/theme/theme1.xml><?xml version="1.0" encoding="utf-8"?>
<a:theme xmlns:a="http://schemas.openxmlformats.org/drawingml/2006/main" name="Government_Identity">
  <a:themeElements>
    <a:clrScheme name="Government Identity New">
      <a:dk1>
        <a:srgbClr val="000000"/>
      </a:dk1>
      <a:lt1>
        <a:srgbClr val="FFFFFF"/>
      </a:lt1>
      <a:dk2>
        <a:srgbClr val="004D44"/>
      </a:dk2>
      <a:lt2>
        <a:srgbClr val="EDECE6"/>
      </a:lt2>
      <a:accent1>
        <a:srgbClr val="8BC151"/>
      </a:accent1>
      <a:accent2>
        <a:srgbClr val="E16F2A"/>
      </a:accent2>
      <a:accent3>
        <a:srgbClr val="0091C8"/>
      </a:accent3>
      <a:accent4>
        <a:srgbClr val="DA312A"/>
      </a:accent4>
      <a:accent5>
        <a:srgbClr val="514E8F"/>
      </a:accent5>
      <a:accent6>
        <a:srgbClr val="A3912A"/>
      </a:accent6>
      <a:hlink>
        <a:srgbClr val="FFFFFF"/>
      </a:hlink>
      <a:folHlink>
        <a:srgbClr val="FFFFF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ernment_Identity" id="{FB7A3AFE-17A1-3D4A-9FF7-D9E2CE473136}" vid="{803B0B74-6873-7144-BE94-77D1464790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31E1EF8A43077E448D5400D42FB6DFCE" ma:contentTypeVersion="73" ma:contentTypeDescription="" ma:contentTypeScope="" ma:versionID="4572b11952e517d404be46518b8063a6">
  <xsd:schema xmlns:xsd="http://www.w3.org/2001/XMLSchema" xmlns:xs="http://www.w3.org/2001/XMLSchema" xmlns:p="http://schemas.microsoft.com/office/2006/metadata/properties" xmlns:ns2="dabf80ac-663e-4b16-b749-885ec013c6e6" targetNamespace="http://schemas.microsoft.com/office/2006/metadata/properties" ma:root="true" ma:fieldsID="f081d5ad86b0f1c47b3fcc193ee4c2e7" ns2:_="">
    <xsd:import namespace="dabf80ac-663e-4b16-b749-885ec013c6e6"/>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f80ac-663e-4b16-b749-885ec013c6e6"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03b9f08b-128d-4e89-adb9-a96a79e75658}" ma:internalName="TaxCatchAll" ma:showField="CatchAllData" ma:web="dabf80ac-663e-4b16-b749-885ec013c6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3b9f08b-128d-4e89-adb9-a96a79e75658}" ma:internalName="TaxCatchAllLabel" ma:readOnly="true" ma:showField="CatchAllDataLabel" ma:web="dabf80ac-663e-4b16-b749-885ec013c6e6">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330|a011a2bc-7389-4b63-8b55-eb2d563779e5" ma:fieldId="{11f8bb48-43d6-459a-8b80-9123185593c7}" ma:sspId="1bcc5052-de58-4902-b0fd-817c34a25b3d" ma:termSetId="8a03c542-8ee2-42ae-859c-5871d357cf9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1bcc5052-de58-4902-b0fd-817c34a25b3d" ma:termSetId="19906231-5322-4bde-9eca-e2bf4b2863b3"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1bcc5052-de58-4902-b0fd-817c34a25b3d" ma:termSetId="3dd97c27-f4a3-428e-88ed-ab421e3bf32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779752a3-a421-4077-839c-91815f544ae2" ma:fieldId="{6bbd3faf-a5ab-4e5e-b8a6-a5e099cef439}" ma:sspId="1bcc5052-de58-4902-b0fd-817c34a25b3d" ma:termSetId="adff5dbb-d868-43e3-a559-099a223f74ad"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1bcc5052-de58-4902-b0fd-817c34a25b3d"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Docs_eFileName xmlns="dabf80ac-663e-4b16-b749-885ec013c6e6">ENT330-001-2022</eDocs_eFileName>
    <h1f8bb4843d6459a8b809123185593c7 xmlns="dabf80ac-663e-4b16-b749-885ec013c6e6">
      <Terms xmlns="http://schemas.microsoft.com/office/infopath/2007/PartnerControls">
        <TermInfo xmlns="http://schemas.microsoft.com/office/infopath/2007/PartnerControls">
          <TermName xmlns="http://schemas.microsoft.com/office/infopath/2007/PartnerControls">330</TermName>
          <TermId xmlns="http://schemas.microsoft.com/office/infopath/2007/PartnerControls">a011a2bc-7389-4b63-8b55-eb2d563779e5</TermId>
        </TermInfo>
      </Terms>
    </h1f8bb4843d6459a8b809123185593c7>
    <mbbd3fafa5ab4e5eb8a6a5e099cef439 xmlns="dabf80ac-663e-4b16-b749-885ec013c6e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779752a3-a421-4077-839c-91815f544ae2</TermId>
        </TermInfo>
      </Terms>
    </mbbd3fafa5ab4e5eb8a6a5e099cef439>
    <nb1b8a72855341e18dd75ce464e281f2 xmlns="dabf80ac-663e-4b16-b749-885ec013c6e6">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838ad618-661f-45cc-9448-6e00f07e32fb</TermId>
        </TermInfo>
      </Terms>
    </nb1b8a72855341e18dd75ce464e281f2>
    <eDocs_FileStatus xmlns="dabf80ac-663e-4b16-b749-885ec013c6e6">Live</eDocs_FileStatus>
    <m02c691f3efa402dab5cbaa8c240a9e7 xmlns="dabf80ac-663e-4b16-b749-885ec013c6e6">
      <Terms xmlns="http://schemas.microsoft.com/office/infopath/2007/PartnerControls">
        <TermInfo xmlns="http://schemas.microsoft.com/office/infopath/2007/PartnerControls">
          <TermName xmlns="http://schemas.microsoft.com/office/infopath/2007/PartnerControls">EU</TermName>
          <TermId xmlns="http://schemas.microsoft.com/office/infopath/2007/PartnerControls">6aca8364-75f5-4ac2-964e-eb6b180d0dbf</TermId>
        </TermInfo>
        <TermInfo xmlns="http://schemas.microsoft.com/office/infopath/2007/PartnerControls">
          <TermName xmlns="http://schemas.microsoft.com/office/infopath/2007/PartnerControls">#Directive</TermName>
          <TermId xmlns="http://schemas.microsoft.com/office/infopath/2007/PartnerControls">c04c02fa-1b50-43c4-b860-4f2050c4ea2c</TermId>
        </TermInfo>
      </Terms>
    </m02c691f3efa402dab5cbaa8c240a9e7>
    <_vti_ItemDeclaredRecord xmlns="dabf80ac-663e-4b16-b749-885ec013c6e6" xsi:nil="true"/>
    <TaxCatchAll xmlns="dabf80ac-663e-4b16-b749-885ec013c6e6">
      <Value>5</Value>
      <Value>4</Value>
      <Value>3</Value>
      <Value>2</Value>
      <Value>1</Value>
    </TaxCatchAll>
    <fbaa881fc4ae443f9fdafbdd527793df xmlns="dabf80ac-663e-4b16-b749-885ec013c6e6">
      <Terms xmlns="http://schemas.microsoft.com/office/infopath/2007/PartnerControls"/>
    </fbaa881fc4ae443f9fdafbdd527793df>
  </documentManagement>
</p:properties>
</file>

<file path=customXml/itemProps1.xml><?xml version="1.0" encoding="utf-8"?>
<ds:datastoreItem xmlns:ds="http://schemas.openxmlformats.org/officeDocument/2006/customXml" ds:itemID="{57FBFC01-B655-465B-9325-E636E90C35B6}">
  <ds:schemaRefs>
    <ds:schemaRef ds:uri="http://schemas.openxmlformats.org/officeDocument/2006/bibliography"/>
  </ds:schemaRefs>
</ds:datastoreItem>
</file>

<file path=customXml/itemProps2.xml><?xml version="1.0" encoding="utf-8"?>
<ds:datastoreItem xmlns:ds="http://schemas.openxmlformats.org/officeDocument/2006/customXml" ds:itemID="{A4483A0B-20DC-4037-822D-C81BE4BFA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f80ac-663e-4b16-b749-885ec013c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07268-720F-4579-B697-6B2FB48608F1}">
  <ds:schemaRefs>
    <ds:schemaRef ds:uri="http://schemas.microsoft.com/sharepoint/v3/contenttype/forms"/>
  </ds:schemaRefs>
</ds:datastoreItem>
</file>

<file path=customXml/itemProps4.xml><?xml version="1.0" encoding="utf-8"?>
<ds:datastoreItem xmlns:ds="http://schemas.openxmlformats.org/officeDocument/2006/customXml" ds:itemID="{A4EFCCF5-1212-4E9E-B168-C2AE74E544A2}">
  <ds:schemaRefs>
    <ds:schemaRef ds:uri="http://schemas.microsoft.com/office/2006/metadata/properties"/>
    <ds:schemaRef ds:uri="http://schemas.microsoft.com/office/infopath/2007/PartnerControls"/>
    <ds:schemaRef ds:uri="dabf80ac-663e-4b16-b749-885ec013c6e6"/>
  </ds:schemaRefs>
</ds:datastoreItem>
</file>

<file path=docProps/app.xml><?xml version="1.0" encoding="utf-8"?>
<Properties xmlns="http://schemas.openxmlformats.org/officeDocument/2006/extended-properties" xmlns:vt="http://schemas.openxmlformats.org/officeDocument/2006/docPropsVTypes">
  <Template>DETE Report Template State Green</Template>
  <TotalTime>27</TotalTime>
  <Pages>4</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Fay</dc:creator>
  <cp:keywords/>
  <dc:description/>
  <cp:lastModifiedBy>Miranda Naughton</cp:lastModifiedBy>
  <cp:revision>20</cp:revision>
  <cp:lastPrinted>2018-10-03T08:52:00Z</cp:lastPrinted>
  <dcterms:created xsi:type="dcterms:W3CDTF">2024-02-29T16:44:00Z</dcterms:created>
  <dcterms:modified xsi:type="dcterms:W3CDTF">2024-04-25T14:36:00Z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0x0101000BC94875665D404BB1351B53C41FD2C00031E1EF8A43077E448D5400D42FB6DFCE</vt:lpwstr>
  </property>
  <property fmtid="{D5CDD505-2E9C-101B-9397-08002B2CF9AE}" pid="4" name="eDocs_SecurityClassification">
    <vt:lpwstr>5;#Unclassified|779752a3-a421-4077-839c-91815f544ae2</vt:lpwstr>
  </property>
  <property fmtid="{D5CDD505-2E9C-101B-9397-08002B2CF9AE}" pid="5" name="eDocs_Series">
    <vt:lpwstr>1;#330|a011a2bc-7389-4b63-8b55-eb2d563779e5</vt:lpwstr>
  </property>
  <property fmtid="{D5CDD505-2E9C-101B-9397-08002B2CF9AE}" pid="6" name="eDocs_Year">
    <vt:lpwstr>2;#2022|838ad618-661f-45cc-9448-6e00f07e32fb</vt:lpwstr>
  </property>
  <property fmtid="{D5CDD505-2E9C-101B-9397-08002B2CF9AE}" pid="7" name="eDocs_FileTopics">
    <vt:lpwstr>3;#EU|6aca8364-75f5-4ac2-964e-eb6b180d0dbf;#4;##Directive|c04c02fa-1b50-43c4-b860-4f2050c4ea2c</vt:lpwstr>
  </property>
  <property fmtid="{D5CDD505-2E9C-101B-9397-08002B2CF9AE}" pid="8" name="eDocs_DocumentTopics">
    <vt:lpwstr/>
  </property>
  <property fmtid="{D5CDD505-2E9C-101B-9397-08002B2CF9AE}" pid="9" name="ge25f6a3ef6f42d4865685f2a74bf8c7">
    <vt:lpwstr/>
  </property>
  <property fmtid="{D5CDD505-2E9C-101B-9397-08002B2CF9AE}" pid="10" name="eDocs_RetentionPeriodTerm">
    <vt:lpwstr/>
  </property>
</Properties>
</file>